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A66BA" w14:textId="1FB7C712" w:rsidR="007B3E17" w:rsidRPr="005F094C" w:rsidRDefault="007B3E17" w:rsidP="007B3E17">
      <w:pPr>
        <w:pBdr>
          <w:top w:val="single" w:sz="4" w:space="1" w:color="auto"/>
          <w:left w:val="single" w:sz="4" w:space="4" w:color="auto"/>
          <w:bottom w:val="single" w:sz="4" w:space="1" w:color="auto"/>
          <w:right w:val="single" w:sz="4" w:space="4" w:color="auto"/>
        </w:pBdr>
        <w:tabs>
          <w:tab w:val="clear" w:pos="1080"/>
        </w:tabs>
        <w:overflowPunct/>
        <w:autoSpaceDE/>
        <w:autoSpaceDN/>
        <w:adjustRightInd/>
        <w:jc w:val="center"/>
        <w:textAlignment w:val="auto"/>
        <w:outlineLvl w:val="9"/>
        <w:rPr>
          <w:rFonts w:ascii="Times New Roman" w:hAnsi="Times New Roman"/>
          <w:sz w:val="24"/>
          <w:szCs w:val="24"/>
        </w:rPr>
      </w:pPr>
      <w:r>
        <w:rPr>
          <w:rFonts w:ascii="Times New Roman" w:hAnsi="Times New Roman"/>
          <w:b/>
          <w:sz w:val="24"/>
          <w:szCs w:val="24"/>
        </w:rPr>
        <w:t>17</w:t>
      </w:r>
      <w:r w:rsidRPr="005F094C">
        <w:rPr>
          <w:rFonts w:ascii="Times New Roman" w:hAnsi="Times New Roman"/>
          <w:b/>
          <w:sz w:val="24"/>
          <w:szCs w:val="24"/>
        </w:rPr>
        <w:t xml:space="preserve">-1: </w:t>
      </w:r>
      <w:r>
        <w:rPr>
          <w:rFonts w:ascii="Times New Roman" w:hAnsi="Times New Roman"/>
          <w:b/>
          <w:sz w:val="24"/>
          <w:szCs w:val="24"/>
        </w:rPr>
        <w:t xml:space="preserve">PBV </w:t>
      </w:r>
      <w:r w:rsidR="00812D43">
        <w:rPr>
          <w:rFonts w:ascii="Times New Roman" w:hAnsi="Times New Roman"/>
          <w:b/>
          <w:sz w:val="24"/>
          <w:szCs w:val="24"/>
        </w:rPr>
        <w:t>RAD DEVELOPMENT: GRISWOLD HEIGHTS APTS</w:t>
      </w:r>
    </w:p>
    <w:p w14:paraId="1C13B32E" w14:textId="521C2AC8" w:rsidR="007B3E17" w:rsidRPr="00812D43" w:rsidRDefault="007B3E17" w:rsidP="007B3E17">
      <w:pPr>
        <w:tabs>
          <w:tab w:val="clear" w:pos="1080"/>
        </w:tabs>
        <w:overflowPunct/>
        <w:autoSpaceDE/>
        <w:autoSpaceDN/>
        <w:adjustRightInd/>
        <w:textAlignment w:val="auto"/>
        <w:outlineLvl w:val="9"/>
        <w:rPr>
          <w:rFonts w:ascii="Times New Roman" w:hAnsi="Times New Roman"/>
          <w:sz w:val="24"/>
          <w:szCs w:val="24"/>
        </w:rPr>
      </w:pPr>
      <w:r w:rsidRPr="009D4532">
        <w:rPr>
          <w:rFonts w:ascii="Times New Roman" w:hAnsi="Times New Roman"/>
          <w:b/>
          <w:sz w:val="24"/>
          <w:szCs w:val="24"/>
        </w:rPr>
        <w:t>Development:</w:t>
      </w:r>
      <w:r w:rsidRPr="00812D43">
        <w:rPr>
          <w:rFonts w:ascii="Times New Roman" w:hAnsi="Times New Roman"/>
          <w:sz w:val="24"/>
          <w:szCs w:val="24"/>
        </w:rPr>
        <w:t xml:space="preserve"> </w:t>
      </w:r>
      <w:r w:rsidR="00812D43" w:rsidRPr="00812D43">
        <w:rPr>
          <w:rFonts w:ascii="Times New Roman" w:hAnsi="Times New Roman"/>
          <w:sz w:val="24"/>
          <w:szCs w:val="24"/>
        </w:rPr>
        <w:tab/>
      </w:r>
      <w:r w:rsidR="00812D43" w:rsidRPr="00812D43">
        <w:rPr>
          <w:rFonts w:ascii="Times New Roman" w:hAnsi="Times New Roman"/>
          <w:sz w:val="24"/>
          <w:szCs w:val="24"/>
        </w:rPr>
        <w:tab/>
      </w:r>
      <w:r w:rsidR="00812D43" w:rsidRPr="00812D43">
        <w:rPr>
          <w:rFonts w:ascii="Times New Roman" w:hAnsi="Times New Roman"/>
          <w:sz w:val="24"/>
          <w:szCs w:val="24"/>
        </w:rPr>
        <w:tab/>
        <w:t>GRISWOLD HEIGHTS APARTMENTS</w:t>
      </w:r>
    </w:p>
    <w:p w14:paraId="3ACDBBBC" w14:textId="12118CDC" w:rsidR="007B3E17" w:rsidRPr="00812D43" w:rsidRDefault="007B3E17" w:rsidP="007B3E17">
      <w:pPr>
        <w:tabs>
          <w:tab w:val="clear" w:pos="1080"/>
        </w:tabs>
        <w:overflowPunct/>
        <w:autoSpaceDE/>
        <w:autoSpaceDN/>
        <w:adjustRightInd/>
        <w:textAlignment w:val="auto"/>
        <w:outlineLvl w:val="9"/>
        <w:rPr>
          <w:rFonts w:ascii="Times New Roman" w:hAnsi="Times New Roman"/>
          <w:sz w:val="24"/>
          <w:szCs w:val="24"/>
        </w:rPr>
      </w:pPr>
      <w:r w:rsidRPr="009D4532">
        <w:rPr>
          <w:rFonts w:ascii="Times New Roman" w:hAnsi="Times New Roman"/>
          <w:b/>
          <w:sz w:val="24"/>
          <w:szCs w:val="24"/>
        </w:rPr>
        <w:t>Address:</w:t>
      </w:r>
      <w:r w:rsidRPr="00812D43">
        <w:rPr>
          <w:rFonts w:ascii="Times New Roman" w:hAnsi="Times New Roman"/>
          <w:sz w:val="24"/>
          <w:szCs w:val="24"/>
        </w:rPr>
        <w:t xml:space="preserve"> </w:t>
      </w:r>
      <w:r w:rsidR="00812D43" w:rsidRPr="00812D43">
        <w:rPr>
          <w:rFonts w:ascii="Times New Roman" w:hAnsi="Times New Roman"/>
          <w:sz w:val="24"/>
          <w:szCs w:val="24"/>
        </w:rPr>
        <w:tab/>
      </w:r>
      <w:r w:rsidR="00812D43" w:rsidRPr="00812D43">
        <w:rPr>
          <w:rFonts w:ascii="Times New Roman" w:hAnsi="Times New Roman"/>
          <w:sz w:val="24"/>
          <w:szCs w:val="24"/>
        </w:rPr>
        <w:tab/>
      </w:r>
      <w:r w:rsidR="00812D43" w:rsidRPr="00812D43">
        <w:rPr>
          <w:rFonts w:ascii="Times New Roman" w:hAnsi="Times New Roman"/>
          <w:sz w:val="24"/>
          <w:szCs w:val="24"/>
        </w:rPr>
        <w:tab/>
      </w:r>
      <w:r w:rsidR="00812D43" w:rsidRPr="00812D43">
        <w:rPr>
          <w:rFonts w:ascii="Times New Roman" w:hAnsi="Times New Roman"/>
          <w:sz w:val="24"/>
          <w:szCs w:val="24"/>
        </w:rPr>
        <w:tab/>
        <w:t>100 GRISWOLD HEIGHTS, TROY NY 12180</w:t>
      </w:r>
    </w:p>
    <w:p w14:paraId="01A7F4D7" w14:textId="46FDF91D" w:rsidR="007B3E17" w:rsidRPr="00812D43" w:rsidRDefault="007B3E17" w:rsidP="007B3E17">
      <w:pPr>
        <w:tabs>
          <w:tab w:val="clear" w:pos="1080"/>
        </w:tabs>
        <w:overflowPunct/>
        <w:autoSpaceDE/>
        <w:autoSpaceDN/>
        <w:adjustRightInd/>
        <w:textAlignment w:val="auto"/>
        <w:outlineLvl w:val="9"/>
        <w:rPr>
          <w:rFonts w:ascii="Times New Roman" w:hAnsi="Times New Roman"/>
          <w:sz w:val="24"/>
          <w:szCs w:val="24"/>
        </w:rPr>
      </w:pPr>
      <w:r w:rsidRPr="009D4532">
        <w:rPr>
          <w:rFonts w:ascii="Times New Roman" w:hAnsi="Times New Roman"/>
          <w:b/>
          <w:sz w:val="24"/>
          <w:szCs w:val="24"/>
        </w:rPr>
        <w:t>Effective Date of Contract:</w:t>
      </w:r>
      <w:r w:rsidRPr="00812D43">
        <w:rPr>
          <w:rFonts w:ascii="Times New Roman" w:hAnsi="Times New Roman"/>
          <w:sz w:val="24"/>
          <w:szCs w:val="24"/>
        </w:rPr>
        <w:t xml:space="preserve"> </w:t>
      </w:r>
      <w:r w:rsidR="00812D43" w:rsidRPr="00812D43">
        <w:rPr>
          <w:rFonts w:ascii="Times New Roman" w:hAnsi="Times New Roman"/>
          <w:sz w:val="24"/>
          <w:szCs w:val="24"/>
        </w:rPr>
        <w:tab/>
      </w:r>
      <w:r w:rsidR="00812D43" w:rsidRPr="00812D43">
        <w:rPr>
          <w:rFonts w:ascii="Times New Roman" w:hAnsi="Times New Roman"/>
          <w:sz w:val="24"/>
          <w:szCs w:val="24"/>
        </w:rPr>
        <w:tab/>
        <w:t>NOVEMBER 1, 2018</w:t>
      </w:r>
    </w:p>
    <w:p w14:paraId="1EF051B2" w14:textId="099993D9" w:rsidR="00787B27" w:rsidRPr="009D4532" w:rsidRDefault="00787B27" w:rsidP="007B3E17">
      <w:pPr>
        <w:tabs>
          <w:tab w:val="clear" w:pos="1080"/>
        </w:tabs>
        <w:overflowPunct/>
        <w:autoSpaceDE/>
        <w:autoSpaceDN/>
        <w:adjustRightInd/>
        <w:textAlignment w:val="auto"/>
        <w:outlineLvl w:val="9"/>
        <w:rPr>
          <w:rFonts w:ascii="Times New Roman" w:hAnsi="Times New Roman"/>
          <w:b/>
          <w:sz w:val="24"/>
          <w:szCs w:val="24"/>
        </w:rPr>
      </w:pPr>
      <w:r w:rsidRPr="009D4532">
        <w:rPr>
          <w:rFonts w:ascii="Times New Roman" w:hAnsi="Times New Roman"/>
          <w:b/>
          <w:sz w:val="24"/>
          <w:szCs w:val="24"/>
        </w:rPr>
        <w:t xml:space="preserve">Expiration Date of Contract: </w:t>
      </w:r>
    </w:p>
    <w:p w14:paraId="236891E8" w14:textId="49058A77" w:rsidR="007B3E17" w:rsidRPr="009D4532" w:rsidRDefault="007B3E17" w:rsidP="007B3E17">
      <w:pPr>
        <w:tabs>
          <w:tab w:val="clear" w:pos="1080"/>
        </w:tabs>
        <w:overflowPunct/>
        <w:autoSpaceDE/>
        <w:autoSpaceDN/>
        <w:adjustRightInd/>
        <w:textAlignment w:val="auto"/>
        <w:outlineLvl w:val="9"/>
        <w:rPr>
          <w:rFonts w:ascii="Times New Roman" w:hAnsi="Times New Roman"/>
          <w:b/>
          <w:sz w:val="24"/>
          <w:szCs w:val="24"/>
        </w:rPr>
      </w:pPr>
      <w:r w:rsidRPr="009D4532">
        <w:rPr>
          <w:rFonts w:ascii="Times New Roman" w:hAnsi="Times New Roman"/>
          <w:b/>
          <w:sz w:val="24"/>
          <w:szCs w:val="24"/>
        </w:rPr>
        <w:t xml:space="preserve">Term of Contract:  </w:t>
      </w:r>
    </w:p>
    <w:p w14:paraId="7DB234CA" w14:textId="4B39EB66" w:rsidR="007B3E17" w:rsidRPr="00812D43" w:rsidRDefault="007B3E17" w:rsidP="007B3E17">
      <w:pPr>
        <w:tabs>
          <w:tab w:val="clear" w:pos="1080"/>
        </w:tabs>
        <w:overflowPunct/>
        <w:autoSpaceDE/>
        <w:autoSpaceDN/>
        <w:adjustRightInd/>
        <w:textAlignment w:val="auto"/>
        <w:outlineLvl w:val="9"/>
        <w:rPr>
          <w:rFonts w:ascii="Times New Roman" w:hAnsi="Times New Roman"/>
          <w:sz w:val="24"/>
          <w:szCs w:val="24"/>
        </w:rPr>
      </w:pPr>
      <w:r w:rsidRPr="009D4532">
        <w:rPr>
          <w:rFonts w:ascii="Times New Roman" w:hAnsi="Times New Roman"/>
          <w:b/>
          <w:sz w:val="24"/>
          <w:szCs w:val="24"/>
        </w:rPr>
        <w:t>PBV</w:t>
      </w:r>
      <w:r w:rsidR="009D4532">
        <w:rPr>
          <w:rFonts w:ascii="Times New Roman" w:hAnsi="Times New Roman"/>
          <w:b/>
          <w:sz w:val="24"/>
          <w:szCs w:val="24"/>
        </w:rPr>
        <w:t xml:space="preserve"> RAD</w:t>
      </w:r>
      <w:r w:rsidRPr="009D4532">
        <w:rPr>
          <w:rFonts w:ascii="Times New Roman" w:hAnsi="Times New Roman"/>
          <w:b/>
          <w:sz w:val="24"/>
          <w:szCs w:val="24"/>
        </w:rPr>
        <w:t xml:space="preserve"> Unit Description:</w:t>
      </w:r>
      <w:r w:rsidRPr="00812D43">
        <w:rPr>
          <w:rFonts w:ascii="Times New Roman" w:hAnsi="Times New Roman"/>
          <w:sz w:val="24"/>
          <w:szCs w:val="24"/>
        </w:rPr>
        <w:t xml:space="preserve"> </w:t>
      </w:r>
      <w:r w:rsidR="00812D43" w:rsidRPr="00812D43">
        <w:rPr>
          <w:rFonts w:ascii="Times New Roman" w:hAnsi="Times New Roman"/>
          <w:sz w:val="24"/>
          <w:szCs w:val="24"/>
        </w:rPr>
        <w:tab/>
        <w:t xml:space="preserve">286 – 2 BEDROOM UNITS / 70 – 3 BEDROOM UNITS </w:t>
      </w:r>
    </w:p>
    <w:p w14:paraId="4F2FA948" w14:textId="2620F50E" w:rsidR="00812D43" w:rsidRPr="00812D43" w:rsidRDefault="00812D43" w:rsidP="007B3E17">
      <w:pPr>
        <w:tabs>
          <w:tab w:val="clear" w:pos="1080"/>
        </w:tabs>
        <w:overflowPunct/>
        <w:autoSpaceDE/>
        <w:autoSpaceDN/>
        <w:adjustRightInd/>
        <w:textAlignment w:val="auto"/>
        <w:outlineLvl w:val="9"/>
        <w:rPr>
          <w:rFonts w:ascii="Times New Roman" w:hAnsi="Times New Roman"/>
          <w:sz w:val="24"/>
          <w:szCs w:val="24"/>
        </w:rPr>
      </w:pPr>
      <w:r w:rsidRPr="00812D43">
        <w:rPr>
          <w:rFonts w:ascii="Times New Roman" w:hAnsi="Times New Roman"/>
          <w:sz w:val="24"/>
          <w:szCs w:val="24"/>
        </w:rPr>
        <w:tab/>
      </w:r>
      <w:r w:rsidRPr="00812D43">
        <w:rPr>
          <w:rFonts w:ascii="Times New Roman" w:hAnsi="Times New Roman"/>
          <w:sz w:val="24"/>
          <w:szCs w:val="24"/>
        </w:rPr>
        <w:tab/>
      </w:r>
      <w:r w:rsidRPr="00812D43">
        <w:rPr>
          <w:rFonts w:ascii="Times New Roman" w:hAnsi="Times New Roman"/>
          <w:sz w:val="24"/>
          <w:szCs w:val="24"/>
        </w:rPr>
        <w:tab/>
      </w:r>
      <w:r w:rsidRPr="00812D43">
        <w:rPr>
          <w:rFonts w:ascii="Times New Roman" w:hAnsi="Times New Roman"/>
          <w:sz w:val="24"/>
          <w:szCs w:val="24"/>
        </w:rPr>
        <w:tab/>
      </w:r>
      <w:r w:rsidRPr="00812D43">
        <w:rPr>
          <w:rFonts w:ascii="Times New Roman" w:hAnsi="Times New Roman"/>
          <w:sz w:val="24"/>
          <w:szCs w:val="24"/>
        </w:rPr>
        <w:tab/>
        <w:t>28 – 4 BEDROOM UNITS / 5 – 5 BEDROOM UNITS</w:t>
      </w:r>
    </w:p>
    <w:p w14:paraId="38A027FA" w14:textId="106BDAF4" w:rsidR="007B3E17" w:rsidRPr="00812D43" w:rsidRDefault="007B3E17" w:rsidP="00812D43">
      <w:pPr>
        <w:tabs>
          <w:tab w:val="clear" w:pos="1080"/>
        </w:tabs>
        <w:overflowPunct/>
        <w:autoSpaceDE/>
        <w:autoSpaceDN/>
        <w:adjustRightInd/>
        <w:ind w:left="3600" w:hanging="3600"/>
        <w:textAlignment w:val="auto"/>
        <w:outlineLvl w:val="9"/>
        <w:rPr>
          <w:rFonts w:ascii="Times New Roman" w:hAnsi="Times New Roman"/>
          <w:sz w:val="24"/>
          <w:szCs w:val="24"/>
        </w:rPr>
      </w:pPr>
      <w:r w:rsidRPr="009D4532">
        <w:rPr>
          <w:rFonts w:ascii="Times New Roman" w:hAnsi="Times New Roman"/>
          <w:b/>
          <w:sz w:val="24"/>
          <w:szCs w:val="24"/>
        </w:rPr>
        <w:t>Accessible Units and Features:</w:t>
      </w:r>
      <w:r w:rsidRPr="00812D43">
        <w:rPr>
          <w:rFonts w:ascii="Times New Roman" w:hAnsi="Times New Roman"/>
          <w:sz w:val="24"/>
          <w:szCs w:val="24"/>
        </w:rPr>
        <w:t xml:space="preserve"> </w:t>
      </w:r>
      <w:r w:rsidR="00812D43" w:rsidRPr="00812D43">
        <w:rPr>
          <w:rFonts w:ascii="Times New Roman" w:hAnsi="Times New Roman"/>
          <w:sz w:val="24"/>
          <w:szCs w:val="24"/>
        </w:rPr>
        <w:tab/>
        <w:t>1 – 4 BEDROOM UNIT with 1</w:t>
      </w:r>
      <w:r w:rsidR="00812D43" w:rsidRPr="00812D43">
        <w:rPr>
          <w:rFonts w:ascii="Times New Roman" w:hAnsi="Times New Roman"/>
          <w:sz w:val="24"/>
          <w:szCs w:val="24"/>
          <w:vertAlign w:val="superscript"/>
        </w:rPr>
        <w:t>st</w:t>
      </w:r>
      <w:r w:rsidR="00812D43" w:rsidRPr="00812D43">
        <w:rPr>
          <w:rFonts w:ascii="Times New Roman" w:hAnsi="Times New Roman"/>
          <w:sz w:val="24"/>
          <w:szCs w:val="24"/>
        </w:rPr>
        <w:t xml:space="preserve"> floor wheelchair accessible bedroom with an attached wheelchair accessible bathroom.</w:t>
      </w:r>
    </w:p>
    <w:p w14:paraId="732A63FB" w14:textId="46A1B449" w:rsidR="007B3E17" w:rsidRPr="00812D43" w:rsidRDefault="007B3E17" w:rsidP="007B3E17">
      <w:pPr>
        <w:tabs>
          <w:tab w:val="clear" w:pos="1080"/>
        </w:tabs>
        <w:overflowPunct/>
        <w:autoSpaceDE/>
        <w:autoSpaceDN/>
        <w:adjustRightInd/>
        <w:textAlignment w:val="auto"/>
        <w:outlineLvl w:val="9"/>
        <w:rPr>
          <w:rFonts w:ascii="Times New Roman" w:hAnsi="Times New Roman"/>
          <w:sz w:val="24"/>
          <w:szCs w:val="24"/>
        </w:rPr>
      </w:pPr>
      <w:r w:rsidRPr="009D4532">
        <w:rPr>
          <w:rFonts w:ascii="Times New Roman" w:hAnsi="Times New Roman"/>
          <w:b/>
          <w:sz w:val="24"/>
          <w:szCs w:val="24"/>
        </w:rPr>
        <w:t>Target Population:</w:t>
      </w:r>
      <w:r w:rsidRPr="00812D43">
        <w:rPr>
          <w:rFonts w:ascii="Times New Roman" w:hAnsi="Times New Roman"/>
          <w:sz w:val="24"/>
          <w:szCs w:val="24"/>
        </w:rPr>
        <w:t xml:space="preserve"> </w:t>
      </w:r>
      <w:r w:rsidR="00812D43" w:rsidRPr="00812D43">
        <w:rPr>
          <w:rFonts w:ascii="Times New Roman" w:hAnsi="Times New Roman"/>
          <w:sz w:val="24"/>
          <w:szCs w:val="24"/>
        </w:rPr>
        <w:tab/>
      </w:r>
      <w:r w:rsidR="00812D43" w:rsidRPr="00812D43">
        <w:rPr>
          <w:rFonts w:ascii="Times New Roman" w:hAnsi="Times New Roman"/>
          <w:sz w:val="24"/>
          <w:szCs w:val="24"/>
        </w:rPr>
        <w:tab/>
      </w:r>
      <w:r w:rsidR="00812D43" w:rsidRPr="00812D43">
        <w:rPr>
          <w:rFonts w:ascii="Times New Roman" w:hAnsi="Times New Roman"/>
          <w:sz w:val="24"/>
          <w:szCs w:val="24"/>
        </w:rPr>
        <w:tab/>
        <w:t>Multifamily</w:t>
      </w:r>
    </w:p>
    <w:p w14:paraId="3C4A7CEF" w14:textId="49D7545B" w:rsidR="007B3E17" w:rsidRPr="00812D43" w:rsidRDefault="007B3E17" w:rsidP="007B3E17">
      <w:pPr>
        <w:tabs>
          <w:tab w:val="clear" w:pos="1080"/>
        </w:tabs>
        <w:overflowPunct/>
        <w:autoSpaceDE/>
        <w:autoSpaceDN/>
        <w:adjustRightInd/>
        <w:textAlignment w:val="auto"/>
        <w:outlineLvl w:val="9"/>
        <w:rPr>
          <w:rFonts w:ascii="Times New Roman" w:hAnsi="Times New Roman"/>
          <w:sz w:val="24"/>
          <w:szCs w:val="24"/>
        </w:rPr>
      </w:pPr>
      <w:r w:rsidRPr="009D4532">
        <w:rPr>
          <w:rFonts w:ascii="Times New Roman" w:hAnsi="Times New Roman"/>
          <w:b/>
          <w:sz w:val="24"/>
          <w:szCs w:val="24"/>
        </w:rPr>
        <w:t>Supportive Services:</w:t>
      </w:r>
      <w:r w:rsidRPr="00812D43">
        <w:rPr>
          <w:rFonts w:ascii="Times New Roman" w:hAnsi="Times New Roman"/>
          <w:sz w:val="24"/>
          <w:szCs w:val="24"/>
        </w:rPr>
        <w:t xml:space="preserve"> </w:t>
      </w:r>
      <w:r w:rsidR="00812D43">
        <w:rPr>
          <w:rFonts w:ascii="Times New Roman" w:hAnsi="Times New Roman"/>
          <w:sz w:val="24"/>
          <w:szCs w:val="24"/>
        </w:rPr>
        <w:tab/>
      </w:r>
      <w:r w:rsidR="00812D43">
        <w:rPr>
          <w:rFonts w:ascii="Times New Roman" w:hAnsi="Times New Roman"/>
          <w:sz w:val="24"/>
          <w:szCs w:val="24"/>
        </w:rPr>
        <w:tab/>
      </w:r>
      <w:r w:rsidR="00812D43">
        <w:rPr>
          <w:rFonts w:ascii="Times New Roman" w:hAnsi="Times New Roman"/>
          <w:sz w:val="24"/>
          <w:szCs w:val="24"/>
        </w:rPr>
        <w:tab/>
        <w:t>N/A</w:t>
      </w:r>
    </w:p>
    <w:p w14:paraId="10A7B445" w14:textId="6D4FB546" w:rsidR="007B3E17" w:rsidRPr="00812D43" w:rsidRDefault="007B3E17" w:rsidP="0096310F">
      <w:pPr>
        <w:tabs>
          <w:tab w:val="clear" w:pos="1080"/>
        </w:tabs>
        <w:overflowPunct/>
        <w:autoSpaceDE/>
        <w:autoSpaceDN/>
        <w:adjustRightInd/>
        <w:ind w:left="3600" w:hanging="3600"/>
        <w:textAlignment w:val="auto"/>
        <w:outlineLvl w:val="9"/>
        <w:rPr>
          <w:rFonts w:ascii="Times New Roman" w:hAnsi="Times New Roman"/>
          <w:sz w:val="24"/>
          <w:szCs w:val="24"/>
        </w:rPr>
      </w:pPr>
      <w:r w:rsidRPr="009D4532">
        <w:rPr>
          <w:rFonts w:ascii="Times New Roman" w:hAnsi="Times New Roman"/>
          <w:b/>
          <w:sz w:val="24"/>
          <w:szCs w:val="24"/>
        </w:rPr>
        <w:t>Waiting List:</w:t>
      </w:r>
      <w:r w:rsidRPr="00812D43">
        <w:rPr>
          <w:rFonts w:ascii="Times New Roman" w:hAnsi="Times New Roman"/>
          <w:sz w:val="24"/>
          <w:szCs w:val="24"/>
        </w:rPr>
        <w:t xml:space="preserve"> </w:t>
      </w:r>
      <w:r w:rsidR="00812D43">
        <w:rPr>
          <w:rFonts w:ascii="Times New Roman" w:hAnsi="Times New Roman"/>
          <w:sz w:val="24"/>
          <w:szCs w:val="24"/>
        </w:rPr>
        <w:tab/>
        <w:t>Separ</w:t>
      </w:r>
      <w:r w:rsidR="0096310F">
        <w:rPr>
          <w:rFonts w:ascii="Times New Roman" w:hAnsi="Times New Roman"/>
          <w:sz w:val="24"/>
          <w:szCs w:val="24"/>
        </w:rPr>
        <w:t>ate; Families will be placed on the waiting list according to date and time of application and bedroom size needed according to the Occupancy Standards listed below.</w:t>
      </w:r>
    </w:p>
    <w:p w14:paraId="0CBB6D92" w14:textId="77777777" w:rsidR="007B3E17" w:rsidRPr="00812D43" w:rsidRDefault="007B3E17" w:rsidP="007B3E17">
      <w:pPr>
        <w:tabs>
          <w:tab w:val="clear" w:pos="1080"/>
        </w:tabs>
        <w:overflowPunct/>
        <w:autoSpaceDE/>
        <w:autoSpaceDN/>
        <w:adjustRightInd/>
        <w:textAlignment w:val="auto"/>
        <w:outlineLvl w:val="9"/>
        <w:rPr>
          <w:rFonts w:ascii="Times New Roman" w:hAnsi="Times New Roman"/>
          <w:sz w:val="24"/>
          <w:szCs w:val="24"/>
        </w:rPr>
      </w:pPr>
    </w:p>
    <w:p w14:paraId="0D673DDA" w14:textId="1F0BE4FA" w:rsidR="007B3E17" w:rsidRDefault="007B3E17" w:rsidP="00812D43">
      <w:pPr>
        <w:tabs>
          <w:tab w:val="clear" w:pos="1080"/>
        </w:tabs>
        <w:overflowPunct/>
        <w:autoSpaceDE/>
        <w:autoSpaceDN/>
        <w:adjustRightInd/>
        <w:spacing w:before="0"/>
        <w:ind w:left="3600" w:hanging="3600"/>
        <w:textAlignment w:val="auto"/>
        <w:outlineLvl w:val="9"/>
        <w:rPr>
          <w:rFonts w:ascii="Times New Roman" w:hAnsi="Times New Roman"/>
          <w:sz w:val="24"/>
          <w:szCs w:val="24"/>
        </w:rPr>
      </w:pPr>
      <w:r w:rsidRPr="009D4532">
        <w:rPr>
          <w:rFonts w:ascii="Times New Roman" w:hAnsi="Times New Roman"/>
          <w:b/>
          <w:sz w:val="24"/>
          <w:szCs w:val="24"/>
        </w:rPr>
        <w:t>Preferences:</w:t>
      </w:r>
      <w:r w:rsidRPr="00812D43">
        <w:rPr>
          <w:rFonts w:ascii="Times New Roman" w:hAnsi="Times New Roman"/>
          <w:sz w:val="24"/>
          <w:szCs w:val="24"/>
        </w:rPr>
        <w:t xml:space="preserve"> </w:t>
      </w:r>
      <w:r w:rsidR="00812D43">
        <w:rPr>
          <w:rFonts w:ascii="Times New Roman" w:hAnsi="Times New Roman"/>
          <w:sz w:val="24"/>
          <w:szCs w:val="24"/>
        </w:rPr>
        <w:tab/>
        <w:t>THA will consider the following preferences for the above name PBV RAD development:</w:t>
      </w:r>
    </w:p>
    <w:p w14:paraId="7CB4911A" w14:textId="0B2DC8AA" w:rsidR="00812D43" w:rsidRDefault="00D40262" w:rsidP="00812D43">
      <w:pPr>
        <w:pStyle w:val="ListParagraph"/>
        <w:numPr>
          <w:ilvl w:val="0"/>
          <w:numId w:val="4"/>
        </w:numPr>
        <w:rPr>
          <w:rFonts w:ascii="Times New Roman" w:hAnsi="Times New Roman"/>
          <w:sz w:val="24"/>
          <w:szCs w:val="24"/>
        </w:rPr>
      </w:pPr>
      <w:r>
        <w:rPr>
          <w:rFonts w:ascii="Times New Roman" w:hAnsi="Times New Roman"/>
          <w:sz w:val="24"/>
          <w:szCs w:val="24"/>
        </w:rPr>
        <w:t>Federally-Declared Disaster</w:t>
      </w:r>
    </w:p>
    <w:p w14:paraId="210191C4" w14:textId="48DC3D41" w:rsidR="00D40262" w:rsidRDefault="00045815" w:rsidP="00812D43">
      <w:pPr>
        <w:pStyle w:val="ListParagraph"/>
        <w:numPr>
          <w:ilvl w:val="0"/>
          <w:numId w:val="4"/>
        </w:numPr>
        <w:rPr>
          <w:rFonts w:ascii="Times New Roman" w:hAnsi="Times New Roman"/>
          <w:sz w:val="24"/>
          <w:szCs w:val="24"/>
        </w:rPr>
      </w:pPr>
      <w:r>
        <w:rPr>
          <w:rFonts w:ascii="Times New Roman" w:hAnsi="Times New Roman"/>
          <w:sz w:val="24"/>
          <w:szCs w:val="24"/>
        </w:rPr>
        <w:t>Troy Resident</w:t>
      </w:r>
    </w:p>
    <w:p w14:paraId="5B0779E5" w14:textId="1B8CEC84" w:rsidR="00045815" w:rsidRDefault="00045815" w:rsidP="00812D43">
      <w:pPr>
        <w:pStyle w:val="ListParagraph"/>
        <w:numPr>
          <w:ilvl w:val="0"/>
          <w:numId w:val="4"/>
        </w:numPr>
        <w:rPr>
          <w:rFonts w:ascii="Times New Roman" w:hAnsi="Times New Roman"/>
          <w:sz w:val="24"/>
          <w:szCs w:val="24"/>
        </w:rPr>
      </w:pPr>
      <w:r>
        <w:rPr>
          <w:rFonts w:ascii="Times New Roman" w:hAnsi="Times New Roman"/>
          <w:sz w:val="24"/>
          <w:szCs w:val="24"/>
        </w:rPr>
        <w:t>US Military Veteran</w:t>
      </w:r>
    </w:p>
    <w:p w14:paraId="085A4AD7" w14:textId="11E569ED" w:rsidR="00045815" w:rsidRDefault="00045815" w:rsidP="00812D43">
      <w:pPr>
        <w:pStyle w:val="ListParagraph"/>
        <w:numPr>
          <w:ilvl w:val="0"/>
          <w:numId w:val="4"/>
        </w:numPr>
        <w:rPr>
          <w:rFonts w:ascii="Times New Roman" w:hAnsi="Times New Roman"/>
          <w:sz w:val="24"/>
          <w:szCs w:val="24"/>
        </w:rPr>
      </w:pPr>
      <w:r>
        <w:rPr>
          <w:rFonts w:ascii="Times New Roman" w:hAnsi="Times New Roman"/>
          <w:sz w:val="24"/>
          <w:szCs w:val="24"/>
        </w:rPr>
        <w:t>Homeless</w:t>
      </w:r>
    </w:p>
    <w:p w14:paraId="0AF5C724" w14:textId="291D6544" w:rsidR="00045815" w:rsidRPr="00812D43" w:rsidRDefault="00045815" w:rsidP="00812D43">
      <w:pPr>
        <w:pStyle w:val="ListParagraph"/>
        <w:numPr>
          <w:ilvl w:val="0"/>
          <w:numId w:val="4"/>
        </w:numPr>
        <w:rPr>
          <w:rFonts w:ascii="Times New Roman" w:hAnsi="Times New Roman"/>
          <w:sz w:val="24"/>
          <w:szCs w:val="24"/>
        </w:rPr>
      </w:pPr>
      <w:r>
        <w:rPr>
          <w:rFonts w:ascii="Times New Roman" w:hAnsi="Times New Roman"/>
          <w:sz w:val="24"/>
          <w:szCs w:val="24"/>
        </w:rPr>
        <w:t>Working / Disabled</w:t>
      </w:r>
    </w:p>
    <w:p w14:paraId="4CBC966E" w14:textId="77777777" w:rsidR="007B3E17" w:rsidRPr="00812D43" w:rsidRDefault="007B3E17" w:rsidP="007B3E17">
      <w:pPr>
        <w:tabs>
          <w:tab w:val="clear" w:pos="1080"/>
        </w:tabs>
        <w:overflowPunct/>
        <w:autoSpaceDE/>
        <w:autoSpaceDN/>
        <w:adjustRightInd/>
        <w:spacing w:before="0"/>
        <w:textAlignment w:val="auto"/>
        <w:outlineLvl w:val="9"/>
        <w:rPr>
          <w:rFonts w:ascii="Times New Roman" w:hAnsi="Times New Roman"/>
          <w:sz w:val="24"/>
          <w:szCs w:val="24"/>
        </w:rPr>
      </w:pPr>
    </w:p>
    <w:p w14:paraId="08EAB28A" w14:textId="77777777" w:rsidR="007B3E17" w:rsidRPr="00812D43" w:rsidRDefault="007B3E17" w:rsidP="007B3E17">
      <w:pPr>
        <w:pStyle w:val="ListParagraph"/>
        <w:ind w:left="3600"/>
        <w:rPr>
          <w:rFonts w:ascii="Times New Roman" w:eastAsia="Times New Roman" w:hAnsi="Times New Roman" w:cs="Times New Roman"/>
          <w:sz w:val="24"/>
          <w:szCs w:val="24"/>
        </w:rPr>
      </w:pPr>
    </w:p>
    <w:p w14:paraId="2ED002FF" w14:textId="20847D8C" w:rsidR="007B3E17" w:rsidRPr="00812D43" w:rsidRDefault="007B3E17" w:rsidP="00045815">
      <w:pPr>
        <w:tabs>
          <w:tab w:val="clear" w:pos="1080"/>
        </w:tabs>
        <w:overflowPunct/>
        <w:autoSpaceDE/>
        <w:autoSpaceDN/>
        <w:adjustRightInd/>
        <w:spacing w:before="0"/>
        <w:ind w:left="3600" w:hanging="3600"/>
        <w:textAlignment w:val="auto"/>
        <w:outlineLvl w:val="9"/>
        <w:rPr>
          <w:rFonts w:ascii="Times New Roman" w:hAnsi="Times New Roman"/>
          <w:sz w:val="24"/>
          <w:szCs w:val="24"/>
        </w:rPr>
      </w:pPr>
      <w:r w:rsidRPr="009D4532">
        <w:rPr>
          <w:rFonts w:ascii="Times New Roman" w:hAnsi="Times New Roman"/>
          <w:b/>
          <w:sz w:val="24"/>
          <w:szCs w:val="24"/>
        </w:rPr>
        <w:t>Preference Verification:</w:t>
      </w:r>
      <w:r w:rsidRPr="00812D43">
        <w:rPr>
          <w:rFonts w:ascii="Times New Roman" w:hAnsi="Times New Roman"/>
          <w:sz w:val="24"/>
          <w:szCs w:val="24"/>
        </w:rPr>
        <w:t xml:space="preserve"> </w:t>
      </w:r>
      <w:r w:rsidR="00045815">
        <w:rPr>
          <w:rFonts w:ascii="Times New Roman" w:hAnsi="Times New Roman"/>
          <w:sz w:val="24"/>
          <w:szCs w:val="24"/>
        </w:rPr>
        <w:tab/>
        <w:t>THA will verify preferences as described in chapter 16 of the Section 8 Admin Plan (this may not be the actual chapter)</w:t>
      </w:r>
    </w:p>
    <w:p w14:paraId="7D0FABB7" w14:textId="77777777" w:rsidR="007B3E17" w:rsidRDefault="007B3E17" w:rsidP="007B3E17">
      <w:pPr>
        <w:tabs>
          <w:tab w:val="clear" w:pos="1080"/>
        </w:tabs>
        <w:overflowPunct/>
        <w:autoSpaceDE/>
        <w:autoSpaceDN/>
        <w:adjustRightInd/>
        <w:spacing w:before="0"/>
        <w:textAlignment w:val="auto"/>
        <w:outlineLvl w:val="9"/>
        <w:rPr>
          <w:rFonts w:ascii="Times New Roman" w:hAnsi="Times New Roman"/>
          <w:sz w:val="24"/>
          <w:szCs w:val="24"/>
        </w:rPr>
      </w:pPr>
    </w:p>
    <w:p w14:paraId="080892FB" w14:textId="685CCD7C" w:rsidR="009D4532" w:rsidRDefault="009D4532" w:rsidP="009D4532">
      <w:pPr>
        <w:tabs>
          <w:tab w:val="clear" w:pos="1080"/>
        </w:tabs>
        <w:overflowPunct/>
        <w:autoSpaceDE/>
        <w:autoSpaceDN/>
        <w:adjustRightInd/>
        <w:spacing w:before="0"/>
        <w:ind w:left="3600" w:hanging="3600"/>
        <w:textAlignment w:val="auto"/>
        <w:outlineLvl w:val="9"/>
        <w:rPr>
          <w:rFonts w:ascii="Times New Roman" w:hAnsi="Times New Roman"/>
          <w:sz w:val="24"/>
          <w:szCs w:val="24"/>
        </w:rPr>
      </w:pPr>
      <w:r w:rsidRPr="009D4532">
        <w:rPr>
          <w:rFonts w:ascii="Times New Roman" w:hAnsi="Times New Roman"/>
          <w:b/>
          <w:sz w:val="24"/>
          <w:szCs w:val="24"/>
        </w:rPr>
        <w:t>Other Tenant Selection Criteria:</w:t>
      </w:r>
      <w:r>
        <w:rPr>
          <w:rFonts w:ascii="Times New Roman" w:hAnsi="Times New Roman"/>
          <w:b/>
          <w:sz w:val="24"/>
          <w:szCs w:val="24"/>
        </w:rPr>
        <w:tab/>
      </w:r>
      <w:r>
        <w:rPr>
          <w:rFonts w:ascii="Times New Roman" w:hAnsi="Times New Roman"/>
          <w:sz w:val="24"/>
          <w:szCs w:val="24"/>
        </w:rPr>
        <w:t>The following criteria will be used in selecting families or persons for suitability of its units beyond the basic conditions governing eligibility as stated in the Section 8 Admin Plan.</w:t>
      </w:r>
    </w:p>
    <w:p w14:paraId="29E94DCA" w14:textId="4C96A1D0" w:rsidR="009D4532" w:rsidRDefault="009D4532" w:rsidP="009D4532">
      <w:pPr>
        <w:pStyle w:val="ListParagraph"/>
        <w:numPr>
          <w:ilvl w:val="0"/>
          <w:numId w:val="7"/>
        </w:numPr>
        <w:rPr>
          <w:rFonts w:ascii="Times New Roman" w:hAnsi="Times New Roman"/>
          <w:sz w:val="24"/>
          <w:szCs w:val="24"/>
        </w:rPr>
      </w:pPr>
      <w:r>
        <w:rPr>
          <w:rFonts w:ascii="Times New Roman" w:hAnsi="Times New Roman"/>
          <w:sz w:val="24"/>
          <w:szCs w:val="24"/>
        </w:rPr>
        <w:t>Applicant’s past performance in meeting financial obligations, especially rental payments to present or former landlords.</w:t>
      </w:r>
    </w:p>
    <w:p w14:paraId="0300B118" w14:textId="0BBC09F5" w:rsidR="009D4532" w:rsidRDefault="009D4532" w:rsidP="009D4532">
      <w:pPr>
        <w:pStyle w:val="ListParagraph"/>
        <w:numPr>
          <w:ilvl w:val="0"/>
          <w:numId w:val="7"/>
        </w:numPr>
        <w:rPr>
          <w:rFonts w:ascii="Times New Roman" w:hAnsi="Times New Roman"/>
          <w:sz w:val="24"/>
          <w:szCs w:val="24"/>
        </w:rPr>
      </w:pPr>
      <w:r>
        <w:rPr>
          <w:rFonts w:ascii="Times New Roman" w:hAnsi="Times New Roman"/>
          <w:sz w:val="24"/>
          <w:szCs w:val="24"/>
        </w:rPr>
        <w:t>Applicant’s record of disturbance of neighbors, destruction of property, living or housekeeping habits at current or prior residences.</w:t>
      </w:r>
    </w:p>
    <w:p w14:paraId="29BE7C87" w14:textId="0838F727" w:rsidR="009D4532" w:rsidRPr="009D4532" w:rsidRDefault="009D4532" w:rsidP="0096310F">
      <w:pPr>
        <w:pStyle w:val="ListParagraph"/>
        <w:ind w:left="4320"/>
        <w:rPr>
          <w:rFonts w:ascii="Times New Roman" w:hAnsi="Times New Roman"/>
          <w:sz w:val="24"/>
          <w:szCs w:val="24"/>
        </w:rPr>
      </w:pPr>
    </w:p>
    <w:p w14:paraId="4E9E393B" w14:textId="77777777" w:rsidR="007B3E17" w:rsidRPr="00812D43" w:rsidRDefault="007B3E17" w:rsidP="007B3E17">
      <w:pPr>
        <w:rPr>
          <w:rFonts w:ascii="Times New Roman" w:hAnsi="Times New Roman"/>
          <w:sz w:val="24"/>
          <w:szCs w:val="24"/>
        </w:rPr>
      </w:pPr>
    </w:p>
    <w:p w14:paraId="27067077" w14:textId="70DFD009" w:rsidR="007B3E17" w:rsidRDefault="007B3E17" w:rsidP="00045815">
      <w:pPr>
        <w:ind w:left="3600" w:hanging="3600"/>
        <w:rPr>
          <w:rFonts w:ascii="Times New Roman" w:hAnsi="Times New Roman"/>
          <w:sz w:val="24"/>
          <w:szCs w:val="24"/>
        </w:rPr>
      </w:pPr>
      <w:r w:rsidRPr="009D4532">
        <w:rPr>
          <w:rFonts w:ascii="Times New Roman" w:hAnsi="Times New Roman"/>
          <w:b/>
          <w:sz w:val="24"/>
          <w:szCs w:val="24"/>
        </w:rPr>
        <w:t>Income Limit:</w:t>
      </w:r>
      <w:r w:rsidRPr="00812D43">
        <w:rPr>
          <w:rFonts w:ascii="Times New Roman" w:hAnsi="Times New Roman"/>
          <w:sz w:val="24"/>
          <w:szCs w:val="24"/>
        </w:rPr>
        <w:t xml:space="preserve"> </w:t>
      </w:r>
      <w:r w:rsidR="00045815">
        <w:rPr>
          <w:rFonts w:ascii="Times New Roman" w:hAnsi="Times New Roman"/>
          <w:sz w:val="24"/>
          <w:szCs w:val="24"/>
        </w:rPr>
        <w:tab/>
      </w:r>
      <w:r w:rsidR="00AB7CFF" w:rsidRPr="00AB7CFF">
        <w:rPr>
          <w:rFonts w:ascii="Times New Roman" w:hAnsi="Times New Roman"/>
          <w:sz w:val="24"/>
          <w:szCs w:val="24"/>
        </w:rPr>
        <w:t>As described in Chapter 3 of the Administrative Plan.</w:t>
      </w:r>
    </w:p>
    <w:p w14:paraId="553CDF6E" w14:textId="77777777" w:rsidR="00AB7CFF" w:rsidRPr="00812D43" w:rsidRDefault="00AB7CFF" w:rsidP="00045815">
      <w:pPr>
        <w:ind w:left="3600" w:hanging="3600"/>
        <w:rPr>
          <w:rFonts w:ascii="Times New Roman" w:hAnsi="Times New Roman"/>
          <w:sz w:val="24"/>
          <w:szCs w:val="24"/>
        </w:rPr>
      </w:pPr>
      <w:bookmarkStart w:id="0" w:name="_GoBack"/>
      <w:bookmarkEnd w:id="0"/>
    </w:p>
    <w:p w14:paraId="3D154B84" w14:textId="4B7B1ADC" w:rsidR="007B3E17" w:rsidRPr="00812D43" w:rsidRDefault="00045815" w:rsidP="007B3E17">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Number of Persons</w:t>
      </w:r>
    </w:p>
    <w:p w14:paraId="74FEC8F6" w14:textId="750C5AD4" w:rsidR="007B3E17" w:rsidRDefault="007B3E17" w:rsidP="007B3E17">
      <w:pPr>
        <w:spacing w:after="160" w:line="259" w:lineRule="auto"/>
        <w:contextualSpacing/>
        <w:rPr>
          <w:rFonts w:ascii="Times New Roman" w:hAnsi="Times New Roman"/>
          <w:sz w:val="24"/>
          <w:szCs w:val="24"/>
          <w:u w:val="single"/>
        </w:rPr>
      </w:pPr>
      <w:r w:rsidRPr="009D4532">
        <w:rPr>
          <w:rFonts w:ascii="Times New Roman" w:hAnsi="Times New Roman"/>
          <w:b/>
          <w:sz w:val="24"/>
          <w:szCs w:val="24"/>
        </w:rPr>
        <w:t>Occupancy Standards:</w:t>
      </w:r>
      <w:r w:rsidR="00045815" w:rsidRPr="009D4532">
        <w:rPr>
          <w:rFonts w:ascii="Times New Roman" w:hAnsi="Times New Roman"/>
          <w:b/>
          <w:sz w:val="24"/>
          <w:szCs w:val="24"/>
        </w:rPr>
        <w:tab/>
      </w:r>
      <w:r w:rsidR="00045815">
        <w:rPr>
          <w:rFonts w:ascii="Times New Roman" w:hAnsi="Times New Roman"/>
          <w:sz w:val="24"/>
          <w:szCs w:val="24"/>
        </w:rPr>
        <w:tab/>
      </w:r>
      <w:r w:rsidR="00045815" w:rsidRPr="00045815">
        <w:rPr>
          <w:rFonts w:ascii="Times New Roman" w:hAnsi="Times New Roman"/>
          <w:sz w:val="24"/>
          <w:szCs w:val="24"/>
          <w:u w:val="single"/>
        </w:rPr>
        <w:t>Number of Bedrooms</w:t>
      </w:r>
      <w:r w:rsidR="00045815">
        <w:rPr>
          <w:rFonts w:ascii="Times New Roman" w:hAnsi="Times New Roman"/>
          <w:sz w:val="24"/>
          <w:szCs w:val="24"/>
          <w:u w:val="single"/>
        </w:rPr>
        <w:tab/>
      </w:r>
      <w:r w:rsidR="00045815">
        <w:rPr>
          <w:rFonts w:ascii="Times New Roman" w:hAnsi="Times New Roman"/>
          <w:sz w:val="24"/>
          <w:szCs w:val="24"/>
        </w:rPr>
        <w:tab/>
      </w:r>
      <w:r w:rsidR="00045815">
        <w:rPr>
          <w:rFonts w:ascii="Times New Roman" w:hAnsi="Times New Roman"/>
          <w:sz w:val="24"/>
          <w:szCs w:val="24"/>
        </w:rPr>
        <w:tab/>
      </w:r>
      <w:r w:rsidR="00045815" w:rsidRPr="00045815">
        <w:rPr>
          <w:rFonts w:ascii="Times New Roman" w:hAnsi="Times New Roman"/>
          <w:sz w:val="24"/>
          <w:szCs w:val="24"/>
          <w:u w:val="single"/>
        </w:rPr>
        <w:t>Minimum   Maximum</w:t>
      </w:r>
    </w:p>
    <w:p w14:paraId="0C1B70EF" w14:textId="455A088D" w:rsidR="00045815" w:rsidRPr="00812D43" w:rsidRDefault="00045815" w:rsidP="007B3E17">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Pr>
          <w:rFonts w:ascii="Times New Roman" w:hAnsi="Times New Roman"/>
          <w:sz w:val="24"/>
          <w:szCs w:val="24"/>
        </w:rPr>
        <w:tab/>
      </w:r>
      <w:r>
        <w:rPr>
          <w:rFonts w:ascii="Times New Roman" w:hAnsi="Times New Roman"/>
          <w:sz w:val="24"/>
          <w:szCs w:val="24"/>
        </w:rPr>
        <w:tab/>
        <w:t>4</w:t>
      </w:r>
    </w:p>
    <w:p w14:paraId="10E66208" w14:textId="4C2E4D1F" w:rsidR="007B3E17" w:rsidRDefault="00045815" w:rsidP="007B3E17">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t>6</w:t>
      </w:r>
    </w:p>
    <w:p w14:paraId="2A06EB61" w14:textId="7FFA6031" w:rsidR="00045815" w:rsidRDefault="00045815" w:rsidP="007B3E17">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w:t>
      </w:r>
      <w:r>
        <w:rPr>
          <w:rFonts w:ascii="Times New Roman" w:hAnsi="Times New Roman"/>
          <w:sz w:val="24"/>
          <w:szCs w:val="24"/>
        </w:rPr>
        <w:tab/>
      </w:r>
      <w:r>
        <w:rPr>
          <w:rFonts w:ascii="Times New Roman" w:hAnsi="Times New Roman"/>
          <w:sz w:val="24"/>
          <w:szCs w:val="24"/>
        </w:rPr>
        <w:tab/>
        <w:t>8</w:t>
      </w:r>
    </w:p>
    <w:p w14:paraId="13B0C821" w14:textId="4B2AFC75" w:rsidR="00045815" w:rsidRDefault="00045815" w:rsidP="007B3E17">
      <w:pPr>
        <w:spacing w:after="160" w:line="259" w:lineRule="auto"/>
        <w:contextual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r>
        <w:rPr>
          <w:rFonts w:ascii="Times New Roman" w:hAnsi="Times New Roman"/>
          <w:sz w:val="24"/>
          <w:szCs w:val="24"/>
        </w:rPr>
        <w:tab/>
      </w:r>
      <w:r>
        <w:rPr>
          <w:rFonts w:ascii="Times New Roman" w:hAnsi="Times New Roman"/>
          <w:sz w:val="24"/>
          <w:szCs w:val="24"/>
        </w:rPr>
        <w:tab/>
        <w:t>10</w:t>
      </w:r>
    </w:p>
    <w:p w14:paraId="35C7C05A" w14:textId="10651990" w:rsidR="00045815" w:rsidRDefault="00CC3F8D" w:rsidP="007B3E17">
      <w:pPr>
        <w:spacing w:after="160" w:line="259" w:lineRule="auto"/>
        <w:contextualSpacing/>
        <w:rPr>
          <w:rFonts w:ascii="Times New Roman" w:hAnsi="Times New Roman"/>
          <w:sz w:val="24"/>
          <w:szCs w:val="24"/>
        </w:rPr>
      </w:pPr>
      <w:r>
        <w:rPr>
          <w:rFonts w:ascii="Times New Roman" w:hAnsi="Times New Roman"/>
          <w:sz w:val="24"/>
          <w:szCs w:val="24"/>
        </w:rPr>
        <w:t xml:space="preserve">Ordinarily, units will be assigned so that it will not be necessary for persons of the </w:t>
      </w:r>
      <w:r w:rsidR="0089795D">
        <w:rPr>
          <w:rFonts w:ascii="Times New Roman" w:hAnsi="Times New Roman"/>
          <w:sz w:val="24"/>
          <w:szCs w:val="24"/>
        </w:rPr>
        <w:t>opposite</w:t>
      </w:r>
      <w:r>
        <w:rPr>
          <w:rFonts w:ascii="Times New Roman" w:hAnsi="Times New Roman"/>
          <w:sz w:val="24"/>
          <w:szCs w:val="24"/>
        </w:rPr>
        <w:t xml:space="preserve"> sex, other than a spouse, persons of different generations, and unrelated adults to occupy the same bedroom.  The THA may waive this condition in the instance where infants or very young children or consenting adults are involved.  In these cases, the THA shall allow the applicant to choose whether to opt for a larger or smaller unit at application time.  </w:t>
      </w:r>
    </w:p>
    <w:p w14:paraId="47E77A78" w14:textId="77777777" w:rsidR="00CC3F8D" w:rsidRDefault="00CC3F8D" w:rsidP="007B3E17">
      <w:pPr>
        <w:spacing w:after="160" w:line="259" w:lineRule="auto"/>
        <w:contextualSpacing/>
        <w:rPr>
          <w:rFonts w:ascii="Times New Roman" w:hAnsi="Times New Roman"/>
          <w:sz w:val="24"/>
          <w:szCs w:val="24"/>
        </w:rPr>
      </w:pPr>
    </w:p>
    <w:p w14:paraId="6AE4A64B" w14:textId="60CC7724" w:rsidR="00CC3F8D" w:rsidRDefault="00CC3F8D" w:rsidP="007B3E17">
      <w:pPr>
        <w:spacing w:after="160" w:line="259" w:lineRule="auto"/>
        <w:contextualSpacing/>
        <w:rPr>
          <w:rFonts w:ascii="Times New Roman" w:hAnsi="Times New Roman"/>
          <w:sz w:val="24"/>
          <w:szCs w:val="24"/>
        </w:rPr>
      </w:pPr>
      <w:r>
        <w:rPr>
          <w:rFonts w:ascii="Times New Roman" w:hAnsi="Times New Roman"/>
          <w:sz w:val="24"/>
          <w:szCs w:val="24"/>
        </w:rPr>
        <w:t>The following are considered in the assignment of units:</w:t>
      </w:r>
    </w:p>
    <w:p w14:paraId="1D93C81B" w14:textId="44883745" w:rsidR="0089795D" w:rsidRDefault="0089795D" w:rsidP="0089795D">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Children of the same sex will share a bedroom</w:t>
      </w:r>
    </w:p>
    <w:p w14:paraId="38BD283C" w14:textId="4BBD5B4A" w:rsidR="0089795D" w:rsidRDefault="0089795D" w:rsidP="0089795D">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Children of the same sex that have an age difference of seven (7) years or greater do not have to share a bedroom.</w:t>
      </w:r>
    </w:p>
    <w:p w14:paraId="47E20BE5" w14:textId="02DEAA13" w:rsidR="0089795D" w:rsidRDefault="0089795D" w:rsidP="0089795D">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Children of the opposite sex, both under the age of five (5) years may share a bedroom.</w:t>
      </w:r>
    </w:p>
    <w:p w14:paraId="3A640963" w14:textId="0A880A69" w:rsidR="0089795D" w:rsidRDefault="0089795D" w:rsidP="0089795D">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Adults and children will not be required to share a bedroom.</w:t>
      </w:r>
    </w:p>
    <w:p w14:paraId="20042614" w14:textId="006958FD" w:rsidR="0089795D" w:rsidRDefault="0089795D" w:rsidP="0089795D">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Foster-adults and foster children will not be required to share a bedroom with family members.</w:t>
      </w:r>
    </w:p>
    <w:p w14:paraId="580B6519" w14:textId="3CE6E540" w:rsidR="0089795D" w:rsidRDefault="0089795D" w:rsidP="0089795D">
      <w:pPr>
        <w:pStyle w:val="ListParagraph"/>
        <w:numPr>
          <w:ilvl w:val="0"/>
          <w:numId w:val="5"/>
        </w:numPr>
        <w:spacing w:after="160" w:line="259" w:lineRule="auto"/>
        <w:contextualSpacing/>
        <w:rPr>
          <w:rFonts w:ascii="Times New Roman" w:hAnsi="Times New Roman"/>
          <w:sz w:val="24"/>
          <w:szCs w:val="24"/>
        </w:rPr>
      </w:pPr>
      <w:r>
        <w:rPr>
          <w:rFonts w:ascii="Times New Roman" w:hAnsi="Times New Roman"/>
          <w:sz w:val="24"/>
          <w:szCs w:val="24"/>
        </w:rPr>
        <w:t>Live-in aides will get a separate bedroom.</w:t>
      </w:r>
    </w:p>
    <w:p w14:paraId="00F5A0F8" w14:textId="77777777" w:rsidR="0089795D" w:rsidRDefault="0089795D" w:rsidP="0089795D">
      <w:pPr>
        <w:spacing w:after="160" w:line="259" w:lineRule="auto"/>
        <w:contextualSpacing/>
        <w:rPr>
          <w:rFonts w:ascii="Times New Roman" w:hAnsi="Times New Roman"/>
          <w:sz w:val="24"/>
          <w:szCs w:val="24"/>
        </w:rPr>
      </w:pPr>
    </w:p>
    <w:p w14:paraId="23DA3933" w14:textId="2942BD6A" w:rsidR="0089795D" w:rsidRDefault="0089795D" w:rsidP="0089795D">
      <w:pPr>
        <w:spacing w:after="160" w:line="259" w:lineRule="auto"/>
        <w:contextualSpacing/>
        <w:rPr>
          <w:rFonts w:ascii="Times New Roman" w:hAnsi="Times New Roman"/>
          <w:sz w:val="24"/>
          <w:szCs w:val="24"/>
        </w:rPr>
      </w:pPr>
      <w:r>
        <w:rPr>
          <w:rFonts w:ascii="Times New Roman" w:hAnsi="Times New Roman"/>
          <w:sz w:val="24"/>
          <w:szCs w:val="24"/>
        </w:rPr>
        <w:t>THA will grant exceptions to normal occupancy standards for disabled families or Reasonable Accommodation.</w:t>
      </w:r>
    </w:p>
    <w:p w14:paraId="7021B0B0" w14:textId="77777777" w:rsidR="002616E1" w:rsidRDefault="002616E1" w:rsidP="002616E1">
      <w:pPr>
        <w:spacing w:after="160" w:line="259" w:lineRule="auto"/>
        <w:contextualSpacing/>
        <w:rPr>
          <w:rFonts w:ascii="Times New Roman" w:hAnsi="Times New Roman"/>
          <w:sz w:val="24"/>
          <w:szCs w:val="24"/>
        </w:rPr>
      </w:pPr>
    </w:p>
    <w:p w14:paraId="714B9728" w14:textId="6B02008C" w:rsidR="007B3E17" w:rsidRDefault="007B3E17" w:rsidP="007B3E17">
      <w:pPr>
        <w:spacing w:after="160" w:line="259" w:lineRule="auto"/>
        <w:contextualSpacing/>
        <w:rPr>
          <w:rFonts w:ascii="Times New Roman" w:hAnsi="Times New Roman"/>
          <w:sz w:val="24"/>
          <w:szCs w:val="24"/>
        </w:rPr>
      </w:pPr>
      <w:r w:rsidRPr="009D4532">
        <w:rPr>
          <w:rFonts w:ascii="Times New Roman" w:hAnsi="Times New Roman"/>
          <w:b/>
          <w:sz w:val="24"/>
          <w:szCs w:val="24"/>
        </w:rPr>
        <w:t>Utilities:</w:t>
      </w:r>
      <w:r w:rsidRPr="00812D43">
        <w:rPr>
          <w:rFonts w:ascii="Times New Roman" w:hAnsi="Times New Roman"/>
          <w:sz w:val="24"/>
          <w:szCs w:val="24"/>
        </w:rPr>
        <w:t xml:space="preserve"> </w:t>
      </w:r>
      <w:r w:rsidR="0089795D">
        <w:rPr>
          <w:rFonts w:ascii="Times New Roman" w:hAnsi="Times New Roman"/>
          <w:sz w:val="24"/>
          <w:szCs w:val="24"/>
        </w:rPr>
        <w:t>THA will provide water, sewer, and garbage services as are the unit stove and refrigerator.  THA will also provide heating (hot water), and cooking (gas).</w:t>
      </w:r>
    </w:p>
    <w:p w14:paraId="46DBE6E8" w14:textId="77777777" w:rsidR="0089795D" w:rsidRDefault="0089795D" w:rsidP="007B3E17">
      <w:pPr>
        <w:spacing w:after="160" w:line="259" w:lineRule="auto"/>
        <w:contextualSpacing/>
        <w:rPr>
          <w:rFonts w:ascii="Times New Roman" w:hAnsi="Times New Roman"/>
          <w:sz w:val="24"/>
          <w:szCs w:val="24"/>
        </w:rPr>
      </w:pPr>
    </w:p>
    <w:p w14:paraId="286F0089" w14:textId="45DADDBB" w:rsidR="007B3E17" w:rsidRPr="00812D43" w:rsidRDefault="0089795D" w:rsidP="007B3E17">
      <w:pPr>
        <w:spacing w:after="160" w:line="259" w:lineRule="auto"/>
        <w:contextualSpacing/>
        <w:rPr>
          <w:rFonts w:ascii="Times New Roman" w:hAnsi="Times New Roman"/>
          <w:sz w:val="24"/>
          <w:szCs w:val="24"/>
        </w:rPr>
      </w:pPr>
      <w:r>
        <w:rPr>
          <w:rFonts w:ascii="Times New Roman" w:hAnsi="Times New Roman"/>
          <w:sz w:val="24"/>
          <w:szCs w:val="24"/>
        </w:rPr>
        <w:t>Other Electric and Air Conditioning are the responsibility of the family</w:t>
      </w:r>
      <w:r w:rsidR="00D70C48">
        <w:rPr>
          <w:rFonts w:ascii="Times New Roman" w:hAnsi="Times New Roman"/>
          <w:sz w:val="24"/>
          <w:szCs w:val="24"/>
        </w:rPr>
        <w:t>.</w:t>
      </w:r>
      <w:r>
        <w:rPr>
          <w:rFonts w:ascii="Times New Roman" w:hAnsi="Times New Roman"/>
          <w:sz w:val="24"/>
          <w:szCs w:val="24"/>
        </w:rPr>
        <w:t xml:space="preserve"> </w:t>
      </w:r>
    </w:p>
    <w:p w14:paraId="45744596" w14:textId="77777777" w:rsidR="007B3E17" w:rsidRPr="00812D43" w:rsidRDefault="007B3E17" w:rsidP="007B3E17">
      <w:pPr>
        <w:spacing w:after="160" w:line="259" w:lineRule="auto"/>
        <w:contextualSpacing/>
        <w:rPr>
          <w:rFonts w:ascii="Times New Roman" w:hAnsi="Times New Roman"/>
          <w:sz w:val="24"/>
          <w:szCs w:val="24"/>
        </w:rPr>
      </w:pPr>
    </w:p>
    <w:p w14:paraId="189E5FB7" w14:textId="0694CC7C" w:rsidR="007B3E17" w:rsidRPr="00812D43" w:rsidRDefault="007B3E17" w:rsidP="007B3E17">
      <w:pPr>
        <w:spacing w:after="160" w:line="259" w:lineRule="auto"/>
        <w:contextualSpacing/>
        <w:rPr>
          <w:rFonts w:ascii="Times New Roman" w:hAnsi="Times New Roman"/>
          <w:sz w:val="24"/>
          <w:szCs w:val="24"/>
        </w:rPr>
      </w:pPr>
      <w:r w:rsidRPr="009D4532">
        <w:rPr>
          <w:rFonts w:ascii="Times New Roman" w:hAnsi="Times New Roman"/>
          <w:b/>
          <w:color w:val="000000" w:themeColor="text1"/>
          <w:sz w:val="24"/>
          <w:szCs w:val="24"/>
        </w:rPr>
        <w:t>Vacancy Payments:</w:t>
      </w:r>
      <w:r w:rsidRPr="00812D43">
        <w:rPr>
          <w:rFonts w:ascii="Times New Roman" w:hAnsi="Times New Roman"/>
          <w:color w:val="000000" w:themeColor="text1"/>
          <w:sz w:val="24"/>
          <w:szCs w:val="24"/>
        </w:rPr>
        <w:t xml:space="preserve"> </w:t>
      </w:r>
      <w:r w:rsidR="00D70C48">
        <w:rPr>
          <w:rFonts w:ascii="Times New Roman" w:hAnsi="Times New Roman"/>
          <w:color w:val="000000" w:themeColor="text1"/>
          <w:sz w:val="24"/>
          <w:szCs w:val="24"/>
        </w:rPr>
        <w:t>THA will pay vacancy payments under this contract up to the full contract rent for up to two (2) months.</w:t>
      </w:r>
    </w:p>
    <w:p w14:paraId="0ECAA941" w14:textId="77777777" w:rsidR="00C516E3" w:rsidRDefault="00C516E3"/>
    <w:sectPr w:rsidR="00C51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B2CF4"/>
    <w:multiLevelType w:val="hybridMultilevel"/>
    <w:tmpl w:val="7B2E1CE6"/>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15:restartNumberingAfterBreak="0">
    <w:nsid w:val="30F32715"/>
    <w:multiLevelType w:val="hybridMultilevel"/>
    <w:tmpl w:val="3A043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34E1D68">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7224B8"/>
    <w:multiLevelType w:val="hybridMultilevel"/>
    <w:tmpl w:val="A644F26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452B3277"/>
    <w:multiLevelType w:val="hybridMultilevel"/>
    <w:tmpl w:val="7F9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F7C49"/>
    <w:multiLevelType w:val="hybridMultilevel"/>
    <w:tmpl w:val="AB4AA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B0D07"/>
    <w:multiLevelType w:val="hybridMultilevel"/>
    <w:tmpl w:val="1062C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EE6FF1"/>
    <w:multiLevelType w:val="hybridMultilevel"/>
    <w:tmpl w:val="AAC84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03D2E99"/>
    <w:multiLevelType w:val="hybridMultilevel"/>
    <w:tmpl w:val="B0FE9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5974A5"/>
    <w:multiLevelType w:val="hybridMultilevel"/>
    <w:tmpl w:val="385C7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4"/>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17"/>
    <w:rsid w:val="00045815"/>
    <w:rsid w:val="00231708"/>
    <w:rsid w:val="002616E1"/>
    <w:rsid w:val="00485E7C"/>
    <w:rsid w:val="005029D5"/>
    <w:rsid w:val="00787B27"/>
    <w:rsid w:val="007B3E17"/>
    <w:rsid w:val="007F15A1"/>
    <w:rsid w:val="00812D43"/>
    <w:rsid w:val="0089795D"/>
    <w:rsid w:val="0096310F"/>
    <w:rsid w:val="009D4532"/>
    <w:rsid w:val="00A32EBD"/>
    <w:rsid w:val="00A6314F"/>
    <w:rsid w:val="00AB7CFF"/>
    <w:rsid w:val="00C516E3"/>
    <w:rsid w:val="00CC3F8D"/>
    <w:rsid w:val="00D40262"/>
    <w:rsid w:val="00D70C48"/>
    <w:rsid w:val="00E5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1F0E"/>
  <w15:docId w15:val="{7943A1DA-523C-41D4-9425-143CBB891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7"/>
    <w:pPr>
      <w:tabs>
        <w:tab w:val="left" w:pos="1080"/>
      </w:tabs>
      <w:overflowPunct w:val="0"/>
      <w:autoSpaceDE w:val="0"/>
      <w:autoSpaceDN w:val="0"/>
      <w:adjustRightInd w:val="0"/>
      <w:spacing w:before="120" w:after="0" w:line="240" w:lineRule="auto"/>
      <w:textAlignment w:val="baseline"/>
      <w:outlineLvl w:val="0"/>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E17"/>
    <w:pPr>
      <w:tabs>
        <w:tab w:val="clear" w:pos="1080"/>
      </w:tabs>
      <w:overflowPunct/>
      <w:autoSpaceDE/>
      <w:autoSpaceDN/>
      <w:adjustRightInd/>
      <w:spacing w:before="0"/>
      <w:ind w:left="720"/>
      <w:textAlignment w:val="auto"/>
      <w:outlineLvl w:val="9"/>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Troy Housing Authority</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Teri Robertson</dc:creator>
  <cp:lastModifiedBy>thomas.hulihan</cp:lastModifiedBy>
  <cp:revision>6</cp:revision>
  <dcterms:created xsi:type="dcterms:W3CDTF">2018-10-29T13:33:00Z</dcterms:created>
  <dcterms:modified xsi:type="dcterms:W3CDTF">2022-10-19T18:45:00Z</dcterms:modified>
</cp:coreProperties>
</file>