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3C" w:rsidRPr="005F094C" w:rsidRDefault="0042473C" w:rsidP="007B3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</w:tabs>
        <w:overflowPunct/>
        <w:autoSpaceDE/>
        <w:autoSpaceDN/>
        <w:adjustRightInd/>
        <w:jc w:val="center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5F094C">
        <w:rPr>
          <w:rFonts w:ascii="Times New Roman" w:hAnsi="Times New Roman"/>
          <w:b/>
          <w:sz w:val="24"/>
          <w:szCs w:val="24"/>
        </w:rPr>
        <w:t xml:space="preserve">EXHIBIT </w:t>
      </w:r>
      <w:r>
        <w:rPr>
          <w:rFonts w:ascii="Times New Roman" w:hAnsi="Times New Roman"/>
          <w:b/>
          <w:sz w:val="24"/>
          <w:szCs w:val="24"/>
        </w:rPr>
        <w:t>17</w:t>
      </w:r>
      <w:r w:rsidRPr="005F094C">
        <w:rPr>
          <w:rFonts w:ascii="Times New Roman" w:hAnsi="Times New Roman"/>
          <w:b/>
          <w:sz w:val="24"/>
          <w:szCs w:val="24"/>
        </w:rPr>
        <w:t xml:space="preserve">-1: </w:t>
      </w:r>
      <w:r>
        <w:rPr>
          <w:rFonts w:ascii="Times New Roman" w:hAnsi="Times New Roman"/>
          <w:b/>
          <w:sz w:val="24"/>
          <w:szCs w:val="24"/>
        </w:rPr>
        <w:t xml:space="preserve">PBV </w:t>
      </w:r>
      <w:r w:rsidRPr="005F094C">
        <w:rPr>
          <w:rFonts w:ascii="Times New Roman" w:hAnsi="Times New Roman"/>
          <w:b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VELOPMENT: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rFonts w:ascii="Times New Roman" w:hAnsi="Times New Roman"/>
                <w:b/>
                <w:sz w:val="24"/>
                <w:szCs w:val="24"/>
              </w:rPr>
              <w:t>Kennedy</w:t>
            </w:r>
          </w:smartTag>
          <w:r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smartTag w:uri="urn:schemas-microsoft-com:office:smarttags" w:element="PlaceType">
            <w:r>
              <w:rPr>
                <w:rFonts w:ascii="Times New Roman" w:hAnsi="Times New Roman"/>
                <w:b/>
                <w:sz w:val="24"/>
                <w:szCs w:val="24"/>
              </w:rPr>
              <w:t>Towers</w:t>
            </w:r>
          </w:smartTag>
        </w:smartTag>
      </w:smartTag>
      <w:r>
        <w:rPr>
          <w:rFonts w:ascii="Times New Roman" w:hAnsi="Times New Roman"/>
          <w:b/>
          <w:sz w:val="24"/>
          <w:szCs w:val="24"/>
        </w:rPr>
        <w:t xml:space="preserve"> Senior Housing</w:t>
      </w:r>
    </w:p>
    <w:p w:rsidR="0042473C" w:rsidRDefault="0042473C" w:rsidP="007B3E17">
      <w:pPr>
        <w:tabs>
          <w:tab w:val="clear" w:pos="1080"/>
        </w:tabs>
        <w:overflowPunct/>
        <w:autoSpaceDE/>
        <w:autoSpaceDN/>
        <w:adjustRightInd/>
        <w:textAlignment w:val="auto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Development: </w:t>
      </w:r>
      <w:smartTag w:uri="urn:schemas-microsoft-com:office:smarttags" w:element="PostalCode">
        <w:smartTag w:uri="urn:schemas-microsoft-com:office:smarttags" w:element="place">
          <w:smartTag w:uri="urn:schemas-microsoft-com:office:smarttags" w:element="PlaceName">
            <w:r>
              <w:rPr>
                <w:rFonts w:ascii="Times New Roman" w:hAnsi="Times New Roman"/>
                <w:b/>
                <w:sz w:val="24"/>
                <w:szCs w:val="24"/>
              </w:rPr>
              <w:t>Kennedy</w:t>
            </w:r>
          </w:smartTag>
        </w:smartTag>
        <w:r>
          <w:rPr>
            <w:rFonts w:ascii="Times New Roman" w:hAnsi="Times New Roman"/>
            <w:b/>
            <w:sz w:val="24"/>
            <w:szCs w:val="24"/>
          </w:rPr>
          <w:t xml:space="preserve"> </w:t>
        </w:r>
        <w:smartTag w:uri="urn:schemas-microsoft-com:office:smarttags" w:element="PostalCode">
          <w:smartTag w:uri="urn:schemas-microsoft-com:office:smarttags" w:element="PlaceType">
            <w:r>
              <w:rPr>
                <w:rFonts w:ascii="Times New Roman" w:hAnsi="Times New Roman"/>
                <w:b/>
                <w:sz w:val="24"/>
                <w:szCs w:val="24"/>
              </w:rPr>
              <w:t>Towers</w:t>
            </w:r>
          </w:smartTag>
        </w:smartTag>
      </w:smartTag>
      <w:r>
        <w:rPr>
          <w:rFonts w:ascii="Times New Roman" w:hAnsi="Times New Roman"/>
          <w:b/>
          <w:sz w:val="24"/>
          <w:szCs w:val="24"/>
        </w:rPr>
        <w:t xml:space="preserve"> Senior Housing</w:t>
      </w:r>
    </w:p>
    <w:p w:rsidR="0042473C" w:rsidRDefault="0042473C" w:rsidP="007B3E17">
      <w:pPr>
        <w:tabs>
          <w:tab w:val="clear" w:pos="1080"/>
        </w:tabs>
        <w:overflowPunct/>
        <w:autoSpaceDE/>
        <w:autoSpaceDN/>
        <w:adjustRightInd/>
        <w:textAlignment w:val="auto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Address: </w:t>
      </w:r>
      <w:smartTag w:uri="urn:schemas-microsoft-com:office:smarttags" w:element="PostalCode">
        <w:smartTag w:uri="urn:schemas-microsoft-com:office:smarttags" w:element="address">
          <w:smartTag w:uri="urn:schemas-microsoft-com:office:smarttags" w:element="Street">
            <w:r>
              <w:rPr>
                <w:rFonts w:ascii="Times New Roman" w:hAnsi="Times New Roman"/>
                <w:b/>
                <w:sz w:val="24"/>
                <w:szCs w:val="24"/>
              </w:rPr>
              <w:t>2100 Sixth Avenue</w:t>
            </w:r>
          </w:smartTag>
        </w:smartTag>
        <w:r>
          <w:rPr>
            <w:rFonts w:ascii="Times New Roman" w:hAnsi="Times New Roman"/>
            <w:b/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rFonts w:ascii="Times New Roman" w:hAnsi="Times New Roman"/>
              <w:b/>
              <w:sz w:val="24"/>
              <w:szCs w:val="24"/>
            </w:rPr>
            <w:t>Troy</w:t>
          </w:r>
        </w:smartTag>
        <w:r>
          <w:rPr>
            <w:rFonts w:ascii="Times New Roman" w:hAnsi="Times New Roman"/>
            <w:b/>
            <w:sz w:val="24"/>
            <w:szCs w:val="24"/>
          </w:rPr>
          <w:t xml:space="preserve">, </w:t>
        </w:r>
        <w:smartTag w:uri="urn:schemas-microsoft-com:office:smarttags" w:element="PostalCode">
          <w:r>
            <w:rPr>
              <w:rFonts w:ascii="Times New Roman" w:hAnsi="Times New Roman"/>
              <w:b/>
              <w:sz w:val="24"/>
              <w:szCs w:val="24"/>
            </w:rPr>
            <w:t>New York</w:t>
          </w:r>
        </w:smartTag>
        <w:r>
          <w:rPr>
            <w:rFonts w:ascii="Times New Roman" w:hAnsi="Times New Roman"/>
            <w:b/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rFonts w:ascii="Times New Roman" w:hAnsi="Times New Roman"/>
              <w:b/>
              <w:sz w:val="24"/>
              <w:szCs w:val="24"/>
            </w:rPr>
            <w:t>12180</w:t>
          </w:r>
        </w:smartTag>
      </w:smartTag>
    </w:p>
    <w:p w:rsidR="0042473C" w:rsidRDefault="0042473C" w:rsidP="007B3E17">
      <w:pPr>
        <w:tabs>
          <w:tab w:val="clear" w:pos="1080"/>
        </w:tabs>
        <w:overflowPunct/>
        <w:autoSpaceDE/>
        <w:autoSpaceDN/>
        <w:adjustRightInd/>
        <w:textAlignment w:val="auto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Effective Date of Contract: July 1, 2005</w:t>
      </w:r>
    </w:p>
    <w:p w:rsidR="0042473C" w:rsidRDefault="0042473C" w:rsidP="007B3E17">
      <w:pPr>
        <w:tabs>
          <w:tab w:val="clear" w:pos="1080"/>
        </w:tabs>
        <w:overflowPunct/>
        <w:autoSpaceDE/>
        <w:autoSpaceDN/>
        <w:adjustRightInd/>
        <w:textAlignment w:val="auto"/>
        <w:outlineLvl w:val="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Expiration Date of Contract: June 30, 2025</w:t>
      </w:r>
    </w:p>
    <w:p w:rsidR="0042473C" w:rsidRPr="00AD4C9B" w:rsidRDefault="0042473C" w:rsidP="007B3E17">
      <w:pPr>
        <w:tabs>
          <w:tab w:val="clear" w:pos="1080"/>
        </w:tabs>
        <w:overflowPunct/>
        <w:autoSpaceDE/>
        <w:autoSpaceDN/>
        <w:adjustRightInd/>
        <w:textAlignment w:val="auto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 of Contract:  20 Years</w:t>
      </w:r>
    </w:p>
    <w:p w:rsidR="0042473C" w:rsidRDefault="0042473C" w:rsidP="007B3E17">
      <w:pPr>
        <w:tabs>
          <w:tab w:val="clear" w:pos="1080"/>
        </w:tabs>
        <w:overflowPunct/>
        <w:autoSpaceDE/>
        <w:autoSpaceDN/>
        <w:adjustRightInd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812BF1">
        <w:rPr>
          <w:rFonts w:ascii="Times New Roman" w:hAnsi="Times New Roman"/>
          <w:b/>
          <w:sz w:val="24"/>
          <w:szCs w:val="24"/>
        </w:rPr>
        <w:t xml:space="preserve">PBV Unit </w:t>
      </w:r>
      <w:r>
        <w:rPr>
          <w:rFonts w:ascii="Times New Roman" w:hAnsi="Times New Roman"/>
          <w:b/>
          <w:sz w:val="24"/>
          <w:szCs w:val="24"/>
        </w:rPr>
        <w:t>Description</w:t>
      </w:r>
      <w:r w:rsidRPr="00812BF1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135 – 1 Bedroom Units</w:t>
      </w:r>
    </w:p>
    <w:p w:rsidR="0042473C" w:rsidRDefault="0042473C" w:rsidP="007B3E17">
      <w:pPr>
        <w:tabs>
          <w:tab w:val="clear" w:pos="1080"/>
        </w:tabs>
        <w:overflowPunct/>
        <w:autoSpaceDE/>
        <w:autoSpaceDN/>
        <w:adjustRightInd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1B27B3">
        <w:rPr>
          <w:rFonts w:ascii="Times New Roman" w:hAnsi="Times New Roman"/>
          <w:b/>
          <w:sz w:val="24"/>
          <w:szCs w:val="24"/>
        </w:rPr>
        <w:t>Accessible Units and Features:</w:t>
      </w:r>
      <w:r w:rsidRPr="001B27B3">
        <w:rPr>
          <w:rFonts w:ascii="Times New Roman" w:hAnsi="Times New Roman"/>
          <w:sz w:val="24"/>
          <w:szCs w:val="24"/>
        </w:rPr>
        <w:t xml:space="preserve"> </w:t>
      </w:r>
      <w:r w:rsidRPr="00FD28E3">
        <w:rPr>
          <w:rFonts w:ascii="Times New Roman" w:hAnsi="Times New Roman"/>
          <w:b/>
          <w:sz w:val="24"/>
          <w:szCs w:val="24"/>
        </w:rPr>
        <w:t>Wheelchair accessible units</w:t>
      </w:r>
    </w:p>
    <w:p w:rsidR="0042473C" w:rsidRDefault="0042473C" w:rsidP="007B3E17">
      <w:pPr>
        <w:tabs>
          <w:tab w:val="clear" w:pos="1080"/>
        </w:tabs>
        <w:overflowPunct/>
        <w:autoSpaceDE/>
        <w:autoSpaceDN/>
        <w:adjustRightInd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812BF1">
        <w:rPr>
          <w:rFonts w:ascii="Times New Roman" w:hAnsi="Times New Roman"/>
          <w:b/>
          <w:sz w:val="24"/>
          <w:szCs w:val="24"/>
        </w:rPr>
        <w:t xml:space="preserve">Target Population: </w:t>
      </w:r>
      <w:r>
        <w:rPr>
          <w:rFonts w:ascii="Times New Roman" w:hAnsi="Times New Roman"/>
          <w:b/>
          <w:sz w:val="24"/>
          <w:szCs w:val="24"/>
        </w:rPr>
        <w:t>55 years old and older</w:t>
      </w:r>
    </w:p>
    <w:p w:rsidR="0042473C" w:rsidRDefault="0042473C" w:rsidP="007B3E17">
      <w:pPr>
        <w:tabs>
          <w:tab w:val="clear" w:pos="1080"/>
        </w:tabs>
        <w:overflowPunct/>
        <w:autoSpaceDE/>
        <w:autoSpaceDN/>
        <w:adjustRightInd/>
        <w:textAlignment w:val="auto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Supportive Services: </w:t>
      </w:r>
    </w:p>
    <w:p w:rsidR="0042473C" w:rsidRDefault="0042473C" w:rsidP="007B3E17">
      <w:pPr>
        <w:tabs>
          <w:tab w:val="clear" w:pos="1080"/>
        </w:tabs>
        <w:overflowPunct/>
        <w:autoSpaceDE/>
        <w:autoSpaceDN/>
        <w:adjustRightInd/>
        <w:textAlignment w:val="auto"/>
        <w:outlineLvl w:val="9"/>
        <w:rPr>
          <w:rFonts w:ascii="Times New Roman" w:hAnsi="Times New Roman"/>
          <w:b/>
          <w:sz w:val="24"/>
          <w:szCs w:val="24"/>
        </w:rPr>
      </w:pPr>
      <w:r w:rsidRPr="00812BF1">
        <w:rPr>
          <w:rFonts w:ascii="Times New Roman" w:hAnsi="Times New Roman"/>
          <w:b/>
          <w:sz w:val="24"/>
          <w:szCs w:val="24"/>
        </w:rPr>
        <w:t>Waiting List: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28E3">
        <w:rPr>
          <w:rFonts w:ascii="Times New Roman" w:hAnsi="Times New Roman"/>
          <w:b/>
          <w:sz w:val="24"/>
          <w:szCs w:val="24"/>
        </w:rPr>
        <w:t>Families will be placed on the waiting list according to date and time of application and needs according to the Occupancy Standards listed below.</w:t>
      </w:r>
    </w:p>
    <w:p w:rsidR="0042473C" w:rsidRDefault="0042473C" w:rsidP="007B3E17">
      <w:pPr>
        <w:tabs>
          <w:tab w:val="clear" w:pos="1080"/>
        </w:tabs>
        <w:overflowPunct/>
        <w:autoSpaceDE/>
        <w:autoSpaceDN/>
        <w:adjustRightInd/>
        <w:textAlignment w:val="auto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On-site Senior Citizen Housing Aide available to provide supportive services to elderly tenants.</w:t>
      </w:r>
    </w:p>
    <w:p w:rsidR="0042473C" w:rsidRDefault="0042473C" w:rsidP="007B3E17">
      <w:pPr>
        <w:tabs>
          <w:tab w:val="clear" w:pos="1080"/>
        </w:tabs>
        <w:overflowPunct/>
        <w:autoSpaceDE/>
        <w:autoSpaceDN/>
        <w:adjustRightInd/>
        <w:textAlignment w:val="auto"/>
        <w:outlineLvl w:val="9"/>
        <w:rPr>
          <w:rFonts w:ascii="Times New Roman" w:hAnsi="Times New Roman"/>
          <w:sz w:val="24"/>
          <w:szCs w:val="24"/>
        </w:rPr>
      </w:pPr>
    </w:p>
    <w:p w:rsidR="0042473C" w:rsidRDefault="0042473C" w:rsidP="007B3E17">
      <w:pPr>
        <w:tabs>
          <w:tab w:val="clear" w:pos="1080"/>
        </w:tabs>
        <w:overflowPunct/>
        <w:autoSpaceDE/>
        <w:autoSpaceDN/>
        <w:adjustRightInd/>
        <w:spacing w:before="0"/>
        <w:textAlignment w:val="auto"/>
        <w:outlineLvl w:val="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Preferences: THA will consider the following preferences for the above name PBV development:</w:t>
      </w:r>
      <w:r>
        <w:rPr>
          <w:rFonts w:ascii="Times New Roman" w:hAnsi="Times New Roman"/>
          <w:b/>
          <w:sz w:val="24"/>
          <w:szCs w:val="24"/>
        </w:rPr>
        <w:tab/>
      </w:r>
    </w:p>
    <w:p w:rsidR="0042473C" w:rsidRPr="00FD28E3" w:rsidRDefault="0042473C" w:rsidP="00C216A1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FD28E3">
        <w:rPr>
          <w:rFonts w:ascii="Times New Roman" w:hAnsi="Times New Roman"/>
          <w:b/>
          <w:sz w:val="24"/>
          <w:szCs w:val="24"/>
        </w:rPr>
        <w:t>Troy Resident</w:t>
      </w:r>
    </w:p>
    <w:p w:rsidR="0042473C" w:rsidRPr="00FD28E3" w:rsidRDefault="0042473C" w:rsidP="00C216A1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FD28E3">
        <w:rPr>
          <w:rFonts w:ascii="Times New Roman" w:hAnsi="Times New Roman"/>
          <w:b/>
          <w:sz w:val="24"/>
          <w:szCs w:val="24"/>
        </w:rPr>
        <w:t>US Military Veteran</w:t>
      </w:r>
    </w:p>
    <w:p w:rsidR="0042473C" w:rsidRPr="00FD28E3" w:rsidRDefault="0042473C" w:rsidP="00C216A1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FD28E3">
        <w:rPr>
          <w:rFonts w:ascii="Times New Roman" w:hAnsi="Times New Roman"/>
          <w:b/>
          <w:sz w:val="24"/>
          <w:szCs w:val="24"/>
        </w:rPr>
        <w:t>Homeless</w:t>
      </w:r>
    </w:p>
    <w:p w:rsidR="0042473C" w:rsidRDefault="0042473C" w:rsidP="007B3E17">
      <w:pPr>
        <w:tabs>
          <w:tab w:val="clear" w:pos="1080"/>
        </w:tabs>
        <w:overflowPunct/>
        <w:autoSpaceDE/>
        <w:autoSpaceDN/>
        <w:adjustRightInd/>
        <w:spacing w:before="0"/>
        <w:textAlignment w:val="auto"/>
        <w:outlineLvl w:val="9"/>
        <w:rPr>
          <w:rFonts w:ascii="Times New Roman" w:hAnsi="Times New Roman"/>
          <w:sz w:val="24"/>
          <w:szCs w:val="24"/>
        </w:rPr>
      </w:pPr>
    </w:p>
    <w:p w:rsidR="0042473C" w:rsidRPr="00812BF1" w:rsidRDefault="0042473C" w:rsidP="007B3E17">
      <w:pPr>
        <w:pStyle w:val="ListParagraph"/>
        <w:ind w:left="3600"/>
        <w:rPr>
          <w:rFonts w:ascii="Times New Roman" w:hAnsi="Times New Roman" w:cs="Times New Roman"/>
          <w:sz w:val="24"/>
          <w:szCs w:val="24"/>
        </w:rPr>
      </w:pPr>
    </w:p>
    <w:p w:rsidR="0042473C" w:rsidRDefault="0042473C" w:rsidP="007B3E17">
      <w:pPr>
        <w:tabs>
          <w:tab w:val="clear" w:pos="1080"/>
        </w:tabs>
        <w:overflowPunct/>
        <w:autoSpaceDE/>
        <w:autoSpaceDN/>
        <w:adjustRightInd/>
        <w:spacing w:before="0"/>
        <w:textAlignment w:val="auto"/>
        <w:outlineLvl w:val="9"/>
        <w:rPr>
          <w:rFonts w:ascii="Times New Roman" w:hAnsi="Times New Roman"/>
          <w:b/>
          <w:sz w:val="24"/>
          <w:szCs w:val="24"/>
        </w:rPr>
      </w:pPr>
      <w:r w:rsidRPr="00AD4C9B">
        <w:rPr>
          <w:rFonts w:ascii="Times New Roman" w:hAnsi="Times New Roman"/>
          <w:b/>
          <w:sz w:val="24"/>
          <w:szCs w:val="24"/>
        </w:rPr>
        <w:t xml:space="preserve">Preference Verification: </w:t>
      </w:r>
      <w:r>
        <w:rPr>
          <w:rFonts w:ascii="Times New Roman" w:hAnsi="Times New Roman"/>
          <w:b/>
          <w:sz w:val="24"/>
          <w:szCs w:val="24"/>
        </w:rPr>
        <w:t>THA will verify preferences as described in chapter 11 of the Section 8 Admin Plan.</w:t>
      </w:r>
    </w:p>
    <w:p w:rsidR="0042473C" w:rsidRPr="00AD4C9B" w:rsidRDefault="0042473C" w:rsidP="007B3E17">
      <w:pPr>
        <w:tabs>
          <w:tab w:val="clear" w:pos="1080"/>
        </w:tabs>
        <w:overflowPunct/>
        <w:autoSpaceDE/>
        <w:autoSpaceDN/>
        <w:adjustRightInd/>
        <w:spacing w:before="0"/>
        <w:textAlignment w:val="auto"/>
        <w:outlineLvl w:val="9"/>
        <w:rPr>
          <w:rFonts w:ascii="Times New Roman" w:hAnsi="Times New Roman"/>
          <w:b/>
          <w:sz w:val="24"/>
          <w:szCs w:val="24"/>
        </w:rPr>
      </w:pPr>
    </w:p>
    <w:p w:rsidR="0042473C" w:rsidRPr="00FD28E3" w:rsidRDefault="0042473C" w:rsidP="001D497F">
      <w:pPr>
        <w:tabs>
          <w:tab w:val="clear" w:pos="1080"/>
        </w:tabs>
        <w:overflowPunct/>
        <w:autoSpaceDE/>
        <w:autoSpaceDN/>
        <w:adjustRightInd/>
        <w:spacing w:before="0"/>
        <w:ind w:left="3240" w:hanging="3600"/>
        <w:textAlignment w:val="auto"/>
        <w:outlineLvl w:val="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Other Tenant selection Criteria: </w:t>
      </w:r>
      <w:r w:rsidRPr="00FD28E3">
        <w:rPr>
          <w:rFonts w:ascii="Times New Roman" w:hAnsi="Times New Roman"/>
          <w:b/>
          <w:sz w:val="24"/>
          <w:szCs w:val="24"/>
        </w:rPr>
        <w:t xml:space="preserve">The following criteria will be used in selecting families or  </w:t>
      </w:r>
    </w:p>
    <w:p w:rsidR="0042473C" w:rsidRPr="00FD28E3" w:rsidRDefault="0042473C" w:rsidP="001D497F">
      <w:pPr>
        <w:tabs>
          <w:tab w:val="clear" w:pos="1080"/>
        </w:tabs>
        <w:overflowPunct/>
        <w:autoSpaceDE/>
        <w:autoSpaceDN/>
        <w:adjustRightInd/>
        <w:spacing w:before="0"/>
        <w:ind w:left="3240" w:hanging="3600"/>
        <w:textAlignment w:val="auto"/>
        <w:outlineLvl w:val="9"/>
        <w:rPr>
          <w:rFonts w:ascii="Times New Roman" w:hAnsi="Times New Roman"/>
          <w:b/>
          <w:sz w:val="24"/>
          <w:szCs w:val="24"/>
        </w:rPr>
      </w:pPr>
      <w:r w:rsidRPr="00FD28E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persons for suitability of its units beyond the basic conditions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D28E3">
        <w:rPr>
          <w:rFonts w:ascii="Times New Roman" w:hAnsi="Times New Roman"/>
          <w:b/>
          <w:sz w:val="24"/>
          <w:szCs w:val="24"/>
        </w:rPr>
        <w:t>governing eligibility as stated in the Section 8 Admin Plan.</w:t>
      </w:r>
    </w:p>
    <w:p w:rsidR="0042473C" w:rsidRPr="00FD28E3" w:rsidRDefault="0042473C" w:rsidP="001D497F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FD28E3">
        <w:rPr>
          <w:rFonts w:ascii="Times New Roman" w:hAnsi="Times New Roman"/>
          <w:b/>
          <w:sz w:val="24"/>
          <w:szCs w:val="24"/>
        </w:rPr>
        <w:t>Applicant’s past performance in meeting financial obligations, especially rental payments to present or former landlords.</w:t>
      </w:r>
    </w:p>
    <w:p w:rsidR="0042473C" w:rsidRDefault="0042473C" w:rsidP="001D497F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FD28E3">
        <w:rPr>
          <w:rFonts w:ascii="Times New Roman" w:hAnsi="Times New Roman"/>
          <w:b/>
          <w:sz w:val="24"/>
          <w:szCs w:val="24"/>
        </w:rPr>
        <w:t>Applicant’s record of disturbance of neighbors, destruction of property, living or housekeeping habits at current or prior residences.</w:t>
      </w:r>
    </w:p>
    <w:p w:rsidR="00D055A0" w:rsidRPr="00FD28E3" w:rsidRDefault="00D055A0" w:rsidP="00D055A0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D055A0">
        <w:rPr>
          <w:rFonts w:ascii="Times New Roman" w:hAnsi="Times New Roman"/>
          <w:b/>
          <w:sz w:val="24"/>
          <w:szCs w:val="24"/>
        </w:rPr>
        <w:t>Applicants will have 14 days to dispute deni</w:t>
      </w:r>
      <w:r>
        <w:rPr>
          <w:rFonts w:ascii="Times New Roman" w:hAnsi="Times New Roman"/>
          <w:b/>
          <w:sz w:val="24"/>
          <w:szCs w:val="24"/>
        </w:rPr>
        <w:t>als due to prior criminal convic</w:t>
      </w:r>
      <w:r w:rsidRPr="00D055A0">
        <w:rPr>
          <w:rFonts w:ascii="Times New Roman" w:hAnsi="Times New Roman"/>
          <w:b/>
          <w:sz w:val="24"/>
          <w:szCs w:val="24"/>
        </w:rPr>
        <w:t>tions.</w:t>
      </w:r>
    </w:p>
    <w:p w:rsidR="0042473C" w:rsidRDefault="0042473C" w:rsidP="007B3E17">
      <w:pPr>
        <w:rPr>
          <w:rFonts w:ascii="Times New Roman" w:hAnsi="Times New Roman"/>
          <w:b/>
          <w:sz w:val="24"/>
          <w:szCs w:val="24"/>
        </w:rPr>
      </w:pPr>
    </w:p>
    <w:p w:rsidR="0042473C" w:rsidRDefault="0042473C" w:rsidP="007B3E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Income Limit: </w:t>
      </w:r>
      <w:bookmarkStart w:id="0" w:name="_GoBack"/>
      <w:bookmarkEnd w:id="0"/>
      <w:r w:rsidR="00E334D1" w:rsidRPr="00E334D1">
        <w:rPr>
          <w:rFonts w:ascii="Times New Roman" w:hAnsi="Times New Roman"/>
          <w:b/>
          <w:sz w:val="24"/>
          <w:szCs w:val="24"/>
        </w:rPr>
        <w:t>As described in Chapter 3 of the Administrative Plan.</w:t>
      </w:r>
    </w:p>
    <w:p w:rsidR="0042473C" w:rsidRDefault="0042473C" w:rsidP="007B3E17">
      <w:pPr>
        <w:rPr>
          <w:rFonts w:ascii="Times New Roman" w:hAnsi="Times New Roman"/>
          <w:sz w:val="24"/>
          <w:szCs w:val="24"/>
        </w:rPr>
      </w:pPr>
    </w:p>
    <w:p w:rsidR="0042473C" w:rsidRDefault="0042473C" w:rsidP="007B3E17">
      <w:pPr>
        <w:rPr>
          <w:rFonts w:ascii="Times New Roman" w:hAnsi="Times New Roman"/>
          <w:sz w:val="24"/>
          <w:szCs w:val="24"/>
        </w:rPr>
      </w:pPr>
    </w:p>
    <w:p w:rsidR="0042473C" w:rsidRDefault="0042473C" w:rsidP="007B3E17">
      <w:pPr>
        <w:spacing w:after="160" w:line="259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2473C" w:rsidRDefault="0042473C" w:rsidP="007B3E17">
      <w:pPr>
        <w:spacing w:after="160" w:line="259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Occupancy Standards:                                                      Number of Persons</w:t>
      </w:r>
    </w:p>
    <w:p w:rsidR="0042473C" w:rsidRPr="00CC7A25" w:rsidRDefault="0042473C" w:rsidP="007B3E17">
      <w:pPr>
        <w:spacing w:after="160" w:line="259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Pr="00CC7A25">
        <w:rPr>
          <w:rFonts w:ascii="Times New Roman" w:hAnsi="Times New Roman"/>
          <w:b/>
          <w:sz w:val="24"/>
          <w:szCs w:val="24"/>
          <w:u w:val="single"/>
        </w:rPr>
        <w:t>Number of Bedrooms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CC7A25">
        <w:rPr>
          <w:rFonts w:ascii="Times New Roman" w:hAnsi="Times New Roman"/>
          <w:b/>
          <w:sz w:val="24"/>
          <w:szCs w:val="24"/>
          <w:u w:val="single"/>
        </w:rPr>
        <w:t>Minimum        Maximum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42473C" w:rsidRDefault="0042473C" w:rsidP="007B3E17">
      <w:pPr>
        <w:spacing w:after="160" w:line="259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1                                       1                     2</w:t>
      </w:r>
    </w:p>
    <w:p w:rsidR="0042473C" w:rsidRPr="0077247D" w:rsidRDefault="0042473C" w:rsidP="0077247D">
      <w:pPr>
        <w:spacing w:line="240" w:lineRule="exac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THA will grant exceptions to normal occupancy standards for disabled families or Reasonable Accommodations. </w:t>
      </w:r>
      <w:r w:rsidRPr="0077247D">
        <w:rPr>
          <w:rFonts w:ascii="Times New Roman" w:hAnsi="Times New Roman"/>
          <w:b/>
          <w:sz w:val="24"/>
        </w:rPr>
        <w:t>The THA will make reasonable accommodations for individuals with disabilities, consistent with Section 504 of the Rehabilitation Act of 1973, and the Fair Housing Amendments Act of 1988.</w:t>
      </w:r>
    </w:p>
    <w:p w:rsidR="0042473C" w:rsidRDefault="0042473C" w:rsidP="007B3E17">
      <w:pPr>
        <w:spacing w:after="160" w:line="259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2473C" w:rsidRDefault="0042473C" w:rsidP="007B3E17">
      <w:pPr>
        <w:spacing w:after="160" w:line="259" w:lineRule="auto"/>
        <w:contextualSpacing/>
        <w:rPr>
          <w:rFonts w:ascii="Times New Roman" w:hAnsi="Times New Roman"/>
          <w:b/>
          <w:sz w:val="24"/>
          <w:szCs w:val="24"/>
        </w:rPr>
      </w:pPr>
      <w:r w:rsidRPr="00AA51AE">
        <w:rPr>
          <w:rFonts w:ascii="Times New Roman" w:hAnsi="Times New Roman"/>
          <w:b/>
          <w:sz w:val="24"/>
          <w:szCs w:val="24"/>
        </w:rPr>
        <w:t xml:space="preserve">Utilities: </w:t>
      </w:r>
      <w:r>
        <w:rPr>
          <w:rFonts w:ascii="Times New Roman" w:hAnsi="Times New Roman"/>
          <w:b/>
          <w:sz w:val="24"/>
          <w:szCs w:val="24"/>
        </w:rPr>
        <w:t xml:space="preserve"> THA will provide water, sewer, and garbage services as are the unit stove and refrigerator. THA will also provide heating, hot water, air conditioning, and cooking (gas). </w:t>
      </w:r>
    </w:p>
    <w:p w:rsidR="0042473C" w:rsidRDefault="0042473C" w:rsidP="007B3E17">
      <w:p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</w:p>
    <w:p w:rsidR="0042473C" w:rsidRPr="00451E2E" w:rsidRDefault="0042473C" w:rsidP="00451E2E">
      <w:pPr>
        <w:spacing w:after="160" w:line="259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51E2E">
        <w:rPr>
          <w:rFonts w:ascii="Times New Roman" w:hAnsi="Times New Roman"/>
          <w:b/>
          <w:color w:val="000000"/>
          <w:sz w:val="24"/>
          <w:szCs w:val="24"/>
        </w:rPr>
        <w:t>Vacancy Payments: THA will pay vacancy payments under this contract up to the full contract rent for up to two (2) months.</w:t>
      </w:r>
    </w:p>
    <w:p w:rsidR="0042473C" w:rsidRPr="00AA51AE" w:rsidRDefault="0042473C" w:rsidP="007B3E17">
      <w:p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</w:p>
    <w:p w:rsidR="0042473C" w:rsidRDefault="0042473C"/>
    <w:sectPr w:rsidR="0042473C" w:rsidSect="00930169">
      <w:pgSz w:w="12240" w:h="15840"/>
      <w:pgMar w:top="1440" w:right="1440" w:bottom="1440" w:left="144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B2CF4"/>
    <w:multiLevelType w:val="hybridMultilevel"/>
    <w:tmpl w:val="7B2E1CE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30F32715"/>
    <w:multiLevelType w:val="hybridMultilevel"/>
    <w:tmpl w:val="3A043D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34E1D68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E7B0D07"/>
    <w:multiLevelType w:val="hybridMultilevel"/>
    <w:tmpl w:val="1062CB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4EE6FF1"/>
    <w:multiLevelType w:val="hybridMultilevel"/>
    <w:tmpl w:val="AAC840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544ABF"/>
    <w:multiLevelType w:val="hybridMultilevel"/>
    <w:tmpl w:val="6A7467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17"/>
    <w:rsid w:val="000F3739"/>
    <w:rsid w:val="001A4F88"/>
    <w:rsid w:val="001B27B3"/>
    <w:rsid w:val="001D497F"/>
    <w:rsid w:val="00261FCD"/>
    <w:rsid w:val="0034628E"/>
    <w:rsid w:val="003547CE"/>
    <w:rsid w:val="003561A1"/>
    <w:rsid w:val="0042473C"/>
    <w:rsid w:val="00451E2E"/>
    <w:rsid w:val="005029D5"/>
    <w:rsid w:val="005F094C"/>
    <w:rsid w:val="00634804"/>
    <w:rsid w:val="006B0500"/>
    <w:rsid w:val="006B4673"/>
    <w:rsid w:val="0077247D"/>
    <w:rsid w:val="00787B27"/>
    <w:rsid w:val="007B3E17"/>
    <w:rsid w:val="00812BF1"/>
    <w:rsid w:val="00897C73"/>
    <w:rsid w:val="00930169"/>
    <w:rsid w:val="009A3C37"/>
    <w:rsid w:val="00AA51AE"/>
    <w:rsid w:val="00AD4C9B"/>
    <w:rsid w:val="00BE7D88"/>
    <w:rsid w:val="00C216A1"/>
    <w:rsid w:val="00C516E3"/>
    <w:rsid w:val="00CC7A25"/>
    <w:rsid w:val="00D055A0"/>
    <w:rsid w:val="00D70C4A"/>
    <w:rsid w:val="00E334D1"/>
    <w:rsid w:val="00E915B3"/>
    <w:rsid w:val="00FD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7F4C26E1-C642-42C9-BF2C-9F5835BE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17"/>
    <w:pPr>
      <w:tabs>
        <w:tab w:val="left" w:pos="1080"/>
      </w:tabs>
      <w:overflowPunct w:val="0"/>
      <w:autoSpaceDE w:val="0"/>
      <w:autoSpaceDN w:val="0"/>
      <w:adjustRightInd w:val="0"/>
      <w:spacing w:before="120"/>
      <w:textAlignment w:val="baseline"/>
      <w:outlineLvl w:val="0"/>
    </w:pPr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3E17"/>
    <w:pPr>
      <w:tabs>
        <w:tab w:val="clear" w:pos="1080"/>
      </w:tabs>
      <w:overflowPunct/>
      <w:autoSpaceDE/>
      <w:autoSpaceDN/>
      <w:adjustRightInd/>
      <w:spacing w:before="0"/>
      <w:ind w:left="720"/>
      <w:textAlignment w:val="auto"/>
      <w:outlineLvl w:val="9"/>
    </w:pPr>
    <w:rPr>
      <w:rFonts w:ascii="Calibri" w:eastAsia="Calibri" w:hAnsi="Calibri" w:cs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5A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5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17-1: PBV DEVELOPMENT: Kennedy Towers Senior Housing</vt:lpstr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17-1: PBV DEVELOPMENT: Kennedy Towers Senior Housing</dc:title>
  <dc:subject/>
  <dc:creator>Teri Robertson</dc:creator>
  <cp:keywords/>
  <dc:description/>
  <cp:lastModifiedBy>thomas.hulihan</cp:lastModifiedBy>
  <cp:revision>2</cp:revision>
  <cp:lastPrinted>2020-09-15T19:41:00Z</cp:lastPrinted>
  <dcterms:created xsi:type="dcterms:W3CDTF">2018-11-15T16:32:00Z</dcterms:created>
  <dcterms:modified xsi:type="dcterms:W3CDTF">2022-10-19T18:49:00Z</dcterms:modified>
</cp:coreProperties>
</file>